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8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9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DF26BF">
      <w:pPr>
        <w:jc w:val="center"/>
        <w:rPr>
          <w:rFonts w:ascii="Calibri" w:hAnsi="Calibri" w:cs="Calibri"/>
          <w:b/>
          <w:sz w:val="48"/>
          <w:szCs w:val="48"/>
        </w:rPr>
      </w:pPr>
      <w:r w:rsidRPr="00DF26BF">
        <w:rPr>
          <w:rFonts w:ascii="Calibri" w:hAnsi="Calibri" w:cs="Calibri"/>
          <w:b/>
          <w:sz w:val="48"/>
          <w:szCs w:val="48"/>
        </w:rPr>
        <w:t>ZAPRASZA</w:t>
      </w:r>
      <w:r w:rsidR="00CE0798" w:rsidRPr="00DF26BF">
        <w:rPr>
          <w:rFonts w:ascii="Calibri" w:hAnsi="Calibri" w:cs="Calibri"/>
          <w:b/>
          <w:sz w:val="48"/>
          <w:szCs w:val="48"/>
        </w:rPr>
        <w:t>MY</w:t>
      </w:r>
      <w:r w:rsidRPr="00DF26BF">
        <w:rPr>
          <w:rFonts w:ascii="Calibri" w:hAnsi="Calibri" w:cs="Calibri"/>
          <w:b/>
          <w:sz w:val="48"/>
          <w:szCs w:val="48"/>
        </w:rPr>
        <w:t xml:space="preserve"> </w:t>
      </w:r>
      <w:r w:rsidR="008F6660" w:rsidRPr="00DF26BF">
        <w:rPr>
          <w:rFonts w:ascii="Calibri" w:hAnsi="Calibri" w:cs="Calibri"/>
          <w:b/>
          <w:sz w:val="48"/>
          <w:szCs w:val="48"/>
        </w:rPr>
        <w:t xml:space="preserve">NA </w:t>
      </w:r>
      <w:r w:rsidR="005E7837" w:rsidRPr="00DF26BF">
        <w:rPr>
          <w:rFonts w:ascii="Calibri" w:hAnsi="Calibri" w:cs="Calibri"/>
          <w:b/>
          <w:sz w:val="48"/>
          <w:szCs w:val="48"/>
        </w:rPr>
        <w:t>SEMINARIUM</w:t>
      </w:r>
    </w:p>
    <w:p w:rsidR="00B73169" w:rsidRPr="00A20C5F" w:rsidRDefault="00B73169" w:rsidP="00DF26BF">
      <w:pPr>
        <w:jc w:val="center"/>
        <w:rPr>
          <w:rFonts w:ascii="Calibri" w:hAnsi="Calibri" w:cs="Calibri"/>
          <w:b/>
          <w:sz w:val="36"/>
          <w:szCs w:val="36"/>
        </w:rPr>
      </w:pPr>
      <w:r w:rsidRPr="00A20C5F">
        <w:rPr>
          <w:rFonts w:ascii="Calibri" w:hAnsi="Calibri" w:cs="Calibri"/>
          <w:b/>
          <w:sz w:val="36"/>
          <w:szCs w:val="36"/>
        </w:rPr>
        <w:t xml:space="preserve">SPOTKANIE </w:t>
      </w:r>
      <w:r w:rsidR="00A20C5F" w:rsidRPr="0069254D">
        <w:rPr>
          <w:rFonts w:ascii="Calibri" w:hAnsi="Calibri" w:cs="Calibri"/>
          <w:b/>
          <w:sz w:val="36"/>
          <w:szCs w:val="36"/>
        </w:rPr>
        <w:t>ON-LINE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8F666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8955CB" wp14:editId="24AD4010">
                <wp:simplePos x="0" y="0"/>
                <wp:positionH relativeFrom="column">
                  <wp:posOffset>97155</wp:posOffset>
                </wp:positionH>
                <wp:positionV relativeFrom="paragraph">
                  <wp:posOffset>48260</wp:posOffset>
                </wp:positionV>
                <wp:extent cx="6496050" cy="6667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667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8F6660" w:rsidRDefault="00DF26BF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Kompetencje osobiste i społeczne uczniów ze SPE a ich motywacja do nauki w szkole/w kształceniu zdalnym.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55CB" id="Pole tekstowe 2" o:spid="_x0000_s1027" type="#_x0000_t202" style="position:absolute;margin-left:7.65pt;margin-top:3.8pt;width:511.5pt;height:5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" fillcolor="#c00000" stroked="f">
                <v:textbox>
                  <w:txbxContent>
                    <w:p w:rsidR="00C51723" w:rsidRPr="008F6660" w:rsidRDefault="00DF26BF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Kompetencje osobiste i społeczne uczniów ze SPE a ich motywacja do nauki w szkole/w kształceniu zdalnym.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Pr="00D81457" w:rsidRDefault="00D81457" w:rsidP="003A2B26">
      <w:pPr>
        <w:rPr>
          <w:rFonts w:asciiTheme="minorHAnsi" w:hAnsiTheme="minorHAnsi" w:cs="Calibri"/>
          <w:b/>
          <w:color w:val="C00000"/>
          <w:u w:val="single"/>
        </w:rPr>
      </w:pPr>
      <w:r w:rsidRPr="00D81457">
        <w:rPr>
          <w:rFonts w:asciiTheme="minorHAnsi" w:hAnsiTheme="minorHAnsi" w:cs="Calibri"/>
          <w:b/>
          <w:color w:val="C00000"/>
          <w:u w:val="single"/>
        </w:rPr>
        <w:t>KOD:</w:t>
      </w:r>
      <w:r w:rsidR="002D4067" w:rsidRPr="002D4067">
        <w:rPr>
          <w:rFonts w:asciiTheme="minorHAnsi" w:hAnsiTheme="minorHAnsi" w:cs="Calibri"/>
        </w:rPr>
        <w:t xml:space="preserve"> </w:t>
      </w:r>
      <w:r w:rsidR="002D4067" w:rsidRPr="002D4067">
        <w:rPr>
          <w:rFonts w:asciiTheme="minorHAnsi" w:hAnsiTheme="minorHAnsi" w:cs="Calibri"/>
          <w:b/>
        </w:rPr>
        <w:t>K04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7277B8" w:rsidRPr="00DF0E6A" w:rsidRDefault="009273AC" w:rsidP="007277B8"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7277B8" w:rsidRPr="00D81457">
        <w:rPr>
          <w:b/>
        </w:rPr>
        <w:t xml:space="preserve">Nauczyciele </w:t>
      </w:r>
      <w:r w:rsidR="00DF26BF" w:rsidRPr="00D81457">
        <w:rPr>
          <w:b/>
        </w:rPr>
        <w:t>pracujący z uczniami ze specjalnymi potrzebami edukacyjnymi</w:t>
      </w:r>
    </w:p>
    <w:p w:rsidR="008F6660" w:rsidRPr="00BE3620" w:rsidRDefault="008F6660" w:rsidP="00BE3620">
      <w:pPr>
        <w:widowControl w:val="0"/>
        <w:tabs>
          <w:tab w:val="left" w:pos="3660"/>
        </w:tabs>
        <w:suppressAutoHyphens/>
        <w:overflowPunct w:val="0"/>
        <w:autoSpaceDE w:val="0"/>
        <w:autoSpaceDN w:val="0"/>
        <w:rPr>
          <w:rFonts w:asciiTheme="minorHAnsi" w:hAnsiTheme="minorHAnsi"/>
          <w:kern w:val="3"/>
          <w:sz w:val="22"/>
          <w:szCs w:val="22"/>
        </w:rPr>
      </w:pPr>
      <w:r w:rsidRPr="008F6660">
        <w:rPr>
          <w:rFonts w:asciiTheme="minorHAnsi" w:hAnsiTheme="minorHAnsi"/>
          <w:kern w:val="3"/>
          <w:sz w:val="22"/>
          <w:szCs w:val="22"/>
        </w:rPr>
        <w:tab/>
      </w:r>
      <w:r w:rsidRPr="008F6660">
        <w:rPr>
          <w:rFonts w:asciiTheme="minorHAnsi" w:eastAsia="Calibri" w:hAnsiTheme="minorHAnsi" w:cs="Calibri"/>
          <w:b/>
          <w:kern w:val="3"/>
          <w:szCs w:val="22"/>
        </w:rPr>
        <w:t xml:space="preserve">                                   </w:t>
      </w:r>
    </w:p>
    <w:p w:rsidR="008F6660" w:rsidRPr="008F6660" w:rsidRDefault="002D4067" w:rsidP="00BE3620">
      <w:pPr>
        <w:ind w:left="1418" w:hanging="1418"/>
        <w:rPr>
          <w:rFonts w:asciiTheme="minorHAnsi" w:hAnsiTheme="minorHAnsi"/>
        </w:rPr>
      </w:pPr>
      <w:r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 xml:space="preserve">Cel </w:t>
      </w:r>
      <w:r w:rsidR="00BE3620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>główny</w:t>
      </w:r>
      <w:r w:rsidR="008F6660" w:rsidRPr="008F6660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>:</w:t>
      </w:r>
      <w:r w:rsidR="008F6660" w:rsidRPr="007277B8">
        <w:rPr>
          <w:rFonts w:asciiTheme="minorHAnsi" w:eastAsia="Calibri" w:hAnsiTheme="minorHAnsi" w:cs="Calibri"/>
          <w:color w:val="C00000"/>
          <w:kern w:val="3"/>
          <w:sz w:val="26"/>
          <w:szCs w:val="22"/>
        </w:rPr>
        <w:t xml:space="preserve"> </w:t>
      </w:r>
      <w:r w:rsidR="00DF26BF">
        <w:rPr>
          <w:rFonts w:asciiTheme="minorHAnsi" w:eastAsia="Calibri" w:hAnsiTheme="minorHAnsi" w:cs="Calibri"/>
          <w:color w:val="C00000"/>
          <w:kern w:val="3"/>
          <w:sz w:val="26"/>
          <w:szCs w:val="22"/>
        </w:rPr>
        <w:t xml:space="preserve"> </w:t>
      </w:r>
      <w:r w:rsidR="00BE3620">
        <w:rPr>
          <w:rFonts w:asciiTheme="minorHAnsi" w:eastAsia="Calibri" w:hAnsiTheme="minorHAnsi" w:cs="Calibri"/>
          <w:color w:val="C00000"/>
          <w:kern w:val="3"/>
          <w:sz w:val="26"/>
          <w:szCs w:val="22"/>
        </w:rPr>
        <w:t xml:space="preserve"> </w:t>
      </w:r>
      <w:r w:rsidR="00DF26BF">
        <w:rPr>
          <w:rFonts w:asciiTheme="minorHAnsi" w:hAnsiTheme="minorHAnsi"/>
        </w:rPr>
        <w:t xml:space="preserve">Analiza czynników wpływających na funkcjonowanie uczniów ze SPE w procesie dydaktycznym w  </w:t>
      </w:r>
      <w:r w:rsidR="00BE3620">
        <w:rPr>
          <w:rFonts w:asciiTheme="minorHAnsi" w:hAnsiTheme="minorHAnsi"/>
        </w:rPr>
        <w:t xml:space="preserve"> </w:t>
      </w:r>
      <w:r w:rsidR="00DF26BF">
        <w:rPr>
          <w:rFonts w:asciiTheme="minorHAnsi" w:hAnsiTheme="minorHAnsi"/>
        </w:rPr>
        <w:t>szkole/w kształceniu zdalnym.</w:t>
      </w:r>
    </w:p>
    <w:p w:rsidR="00994DF2" w:rsidRDefault="00994DF2" w:rsidP="008F6660">
      <w:pPr>
        <w:rPr>
          <w:rFonts w:asciiTheme="minorHAnsi" w:hAnsiTheme="minorHAnsi" w:cs="Calibri"/>
        </w:rPr>
      </w:pPr>
    </w:p>
    <w:p w:rsidR="00DF26BF" w:rsidRDefault="008F6660" w:rsidP="008F6660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 xml:space="preserve">Cele szczegółowe: </w:t>
      </w:r>
    </w:p>
    <w:p w:rsidR="00DF26BF" w:rsidRPr="00B73169" w:rsidRDefault="00B73169" w:rsidP="00DF26BF">
      <w:pPr>
        <w:pStyle w:val="Akapitzlist"/>
        <w:numPr>
          <w:ilvl w:val="0"/>
          <w:numId w:val="43"/>
        </w:numPr>
        <w:rPr>
          <w:rFonts w:cs="Calibri"/>
          <w:b/>
          <w:sz w:val="26"/>
          <w:szCs w:val="26"/>
          <w:u w:val="single"/>
        </w:rPr>
      </w:pPr>
      <w:r>
        <w:rPr>
          <w:rFonts w:cs="Calibri"/>
          <w:sz w:val="24"/>
          <w:szCs w:val="24"/>
        </w:rPr>
        <w:t>Specjalne potrzeby edukacyjne a kompetencje osobiste i społeczne uczniów.</w:t>
      </w:r>
    </w:p>
    <w:p w:rsidR="00B73169" w:rsidRPr="002D4067" w:rsidRDefault="00B73169" w:rsidP="00DF26BF">
      <w:pPr>
        <w:pStyle w:val="Akapitzlist"/>
        <w:numPr>
          <w:ilvl w:val="0"/>
          <w:numId w:val="43"/>
        </w:numPr>
        <w:rPr>
          <w:rFonts w:cs="Calibri"/>
          <w:b/>
          <w:sz w:val="26"/>
          <w:szCs w:val="26"/>
          <w:u w:val="single"/>
        </w:rPr>
      </w:pPr>
      <w:r>
        <w:rPr>
          <w:rFonts w:cs="Calibri"/>
          <w:sz w:val="24"/>
          <w:szCs w:val="24"/>
        </w:rPr>
        <w:t>Czynniki sprzyjające budowaniu u uczniów ze SPE pozytywnej motywacji do uczenia się.</w:t>
      </w:r>
    </w:p>
    <w:p w:rsidR="002D4067" w:rsidRPr="008F6660" w:rsidRDefault="002D4067" w:rsidP="002D4067">
      <w:pPr>
        <w:widowControl w:val="0"/>
        <w:suppressAutoHyphens/>
        <w:overflowPunct w:val="0"/>
        <w:autoSpaceDE w:val="0"/>
        <w:autoSpaceDN w:val="0"/>
        <w:rPr>
          <w:rFonts w:asciiTheme="minorHAnsi" w:hAnsiTheme="minorHAnsi"/>
          <w:kern w:val="3"/>
          <w:sz w:val="22"/>
          <w:szCs w:val="22"/>
        </w:rPr>
      </w:pPr>
      <w:r w:rsidRPr="008F6660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>Termin</w:t>
      </w:r>
      <w:r w:rsidR="00BE3620">
        <w:rPr>
          <w:rFonts w:asciiTheme="minorHAnsi" w:eastAsia="Calibri" w:hAnsiTheme="minorHAnsi" w:cs="Calibri"/>
          <w:b/>
          <w:color w:val="C00000"/>
          <w:kern w:val="3"/>
          <w:sz w:val="26"/>
          <w:szCs w:val="22"/>
          <w:u w:val="single"/>
        </w:rPr>
        <w:t xml:space="preserve"> szkolenia</w:t>
      </w:r>
      <w:r w:rsidRPr="008F6660">
        <w:rPr>
          <w:rFonts w:asciiTheme="minorHAnsi" w:eastAsia="Calibri" w:hAnsiTheme="minorHAnsi" w:cs="Calibri"/>
          <w:color w:val="C00000"/>
          <w:kern w:val="3"/>
          <w:sz w:val="26"/>
          <w:szCs w:val="22"/>
        </w:rPr>
        <w:t xml:space="preserve"> </w:t>
      </w:r>
      <w:r w:rsidRPr="008F6660">
        <w:rPr>
          <w:rFonts w:asciiTheme="minorHAnsi" w:eastAsia="Calibri" w:hAnsiTheme="minorHAnsi" w:cs="Calibri"/>
          <w:kern w:val="3"/>
          <w:sz w:val="26"/>
          <w:szCs w:val="22"/>
        </w:rPr>
        <w:t xml:space="preserve">–  </w:t>
      </w:r>
      <w:r>
        <w:rPr>
          <w:rFonts w:asciiTheme="minorHAnsi" w:eastAsia="Calibri" w:hAnsiTheme="minorHAnsi" w:cs="Calibri"/>
          <w:b/>
          <w:kern w:val="3"/>
          <w:szCs w:val="22"/>
        </w:rPr>
        <w:t xml:space="preserve"> 23.09.2020 r.    godz. 17:0</w:t>
      </w:r>
      <w:r w:rsidRPr="008F6660">
        <w:rPr>
          <w:rFonts w:asciiTheme="minorHAnsi" w:eastAsia="Calibri" w:hAnsiTheme="minorHAnsi" w:cs="Calibri"/>
          <w:b/>
          <w:kern w:val="3"/>
          <w:szCs w:val="22"/>
        </w:rPr>
        <w:t>0</w:t>
      </w:r>
    </w:p>
    <w:p w:rsidR="002D4067" w:rsidRPr="002D4067" w:rsidRDefault="002D4067" w:rsidP="002D4067">
      <w:pPr>
        <w:rPr>
          <w:rFonts w:cs="Calibri"/>
          <w:b/>
          <w:sz w:val="26"/>
          <w:szCs w:val="26"/>
          <w:u w:val="single"/>
        </w:rPr>
      </w:pPr>
    </w:p>
    <w:p w:rsidR="002D4067" w:rsidRPr="000349B9" w:rsidRDefault="002D4067" w:rsidP="002D4067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Calibri" w:hAnsi="Calibri" w:cs="Calibri"/>
          <w:b/>
          <w:kern w:val="3"/>
        </w:rPr>
      </w:pPr>
      <w:r w:rsidRPr="002D4067">
        <w:rPr>
          <w:rFonts w:asciiTheme="minorHAnsi" w:eastAsia="Calibri" w:hAnsiTheme="minorHAnsi" w:cstheme="minorHAnsi"/>
          <w:b/>
          <w:color w:val="C00000"/>
          <w:kern w:val="3"/>
          <w:sz w:val="26"/>
          <w:u w:val="single"/>
        </w:rPr>
        <w:t>Czas trwania</w:t>
      </w:r>
      <w:r w:rsidRPr="002D4067">
        <w:rPr>
          <w:rFonts w:eastAsia="Calibri" w:cs="Calibri"/>
          <w:b/>
          <w:color w:val="C00000"/>
          <w:kern w:val="3"/>
        </w:rPr>
        <w:t xml:space="preserve"> </w:t>
      </w:r>
      <w:r w:rsidRPr="002D4067">
        <w:rPr>
          <w:rFonts w:eastAsia="Calibri" w:cs="Calibri"/>
          <w:kern w:val="3"/>
        </w:rPr>
        <w:t xml:space="preserve">– </w:t>
      </w:r>
      <w:r w:rsidRPr="000349B9">
        <w:rPr>
          <w:rFonts w:ascii="Calibri" w:eastAsia="Calibri" w:hAnsi="Calibri" w:cs="Calibri"/>
          <w:b/>
          <w:kern w:val="3"/>
        </w:rPr>
        <w:t>2 godziny dydaktyczne</w:t>
      </w:r>
    </w:p>
    <w:p w:rsidR="00BE3620" w:rsidRDefault="00BE3620" w:rsidP="002D4067">
      <w:pPr>
        <w:widowControl w:val="0"/>
        <w:suppressAutoHyphens/>
        <w:overflowPunct w:val="0"/>
        <w:autoSpaceDE w:val="0"/>
        <w:autoSpaceDN w:val="0"/>
        <w:jc w:val="both"/>
        <w:rPr>
          <w:rFonts w:eastAsia="Calibri" w:cs="Calibri"/>
          <w:b/>
          <w:kern w:val="3"/>
        </w:rPr>
      </w:pPr>
    </w:p>
    <w:p w:rsidR="00BE3620" w:rsidRPr="00D73FA7" w:rsidRDefault="00BE3620" w:rsidP="00BE3620">
      <w:pPr>
        <w:widowControl w:val="0"/>
        <w:suppressAutoHyphens/>
        <w:overflowPunct w:val="0"/>
        <w:autoSpaceDE w:val="0"/>
        <w:autoSpaceDN w:val="0"/>
        <w:ind w:left="851" w:hanging="851"/>
        <w:jc w:val="both"/>
        <w:rPr>
          <w:rFonts w:asciiTheme="minorHAnsi" w:hAnsiTheme="minorHAnsi"/>
          <w:kern w:val="3"/>
        </w:rPr>
      </w:pPr>
      <w:r w:rsidRPr="00B73169">
        <w:rPr>
          <w:rFonts w:asciiTheme="minorHAnsi" w:hAnsiTheme="minorHAnsi"/>
          <w:b/>
          <w:color w:val="C00000"/>
          <w:kern w:val="3"/>
          <w:sz w:val="26"/>
          <w:szCs w:val="26"/>
          <w:u w:val="single"/>
        </w:rPr>
        <w:t>Miejsce spotkania</w:t>
      </w:r>
      <w:r>
        <w:rPr>
          <w:rFonts w:asciiTheme="minorHAnsi" w:hAnsiTheme="minorHAnsi"/>
          <w:kern w:val="3"/>
          <w:sz w:val="22"/>
          <w:szCs w:val="22"/>
        </w:rPr>
        <w:t xml:space="preserve">: </w:t>
      </w:r>
      <w:r w:rsidR="00A20C5F">
        <w:rPr>
          <w:rFonts w:asciiTheme="minorHAnsi" w:hAnsiTheme="minorHAnsi"/>
          <w:kern w:val="3"/>
        </w:rPr>
        <w:t>on-line na platformie TEAMS.</w:t>
      </w:r>
    </w:p>
    <w:p w:rsidR="002D4067" w:rsidRPr="002D4067" w:rsidRDefault="002D4067" w:rsidP="002D4067">
      <w:pPr>
        <w:rPr>
          <w:rFonts w:cs="Calibri"/>
          <w:b/>
          <w:sz w:val="26"/>
          <w:szCs w:val="26"/>
          <w:u w:val="single"/>
        </w:rPr>
      </w:pPr>
    </w:p>
    <w:p w:rsidR="00291D43" w:rsidRPr="00B73169" w:rsidRDefault="00193C21" w:rsidP="001B1B4F">
      <w:pPr>
        <w:rPr>
          <w:rStyle w:val="Pogrubienie"/>
          <w:rFonts w:ascii="Calibri" w:hAnsi="Calibri" w:cs="Calibri"/>
          <w:bCs w:val="0"/>
        </w:rPr>
      </w:pPr>
      <w:r w:rsidRPr="00DF26B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DF26BF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DF26BF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472806">
        <w:rPr>
          <w:rFonts w:ascii="Calibri" w:hAnsi="Calibri" w:cs="Calibri"/>
          <w:b/>
          <w:bCs/>
        </w:rPr>
        <w:t>dr Lidia Sikora</w:t>
      </w:r>
      <w:r w:rsidRPr="00DF26BF">
        <w:rPr>
          <w:rFonts w:ascii="Calibri" w:hAnsi="Calibri" w:cs="Calibri"/>
          <w:b/>
          <w:bCs/>
        </w:rPr>
        <w:t xml:space="preserve"> - </w:t>
      </w:r>
      <w:r w:rsidRPr="00DF26BF">
        <w:rPr>
          <w:rFonts w:eastAsiaTheme="minorHAnsi"/>
          <w:kern w:val="3"/>
        </w:rPr>
        <w:t xml:space="preserve">pedagog, logopeda, doradca metodyczny </w:t>
      </w:r>
      <w:proofErr w:type="spellStart"/>
      <w:r w:rsidRPr="00DF26BF">
        <w:rPr>
          <w:rFonts w:eastAsiaTheme="minorHAnsi"/>
          <w:kern w:val="3"/>
        </w:rPr>
        <w:t>PCEiK</w:t>
      </w:r>
      <w:proofErr w:type="spellEnd"/>
      <w:r w:rsidRPr="00DF26BF">
        <w:rPr>
          <w:rFonts w:eastAsiaTheme="minorHAnsi"/>
          <w:kern w:val="3"/>
        </w:rPr>
        <w:t xml:space="preserve"> ds. uczniów ze specjalnymi potrzebami edukacyjnymi, edukator.</w:t>
      </w: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73169">
        <w:rPr>
          <w:rFonts w:ascii="Calibri" w:hAnsi="Calibri" w:cs="Calibri"/>
          <w:b/>
          <w:bCs/>
          <w:color w:val="C00000"/>
        </w:rPr>
        <w:t>20.09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B73169" w:rsidRDefault="00037025" w:rsidP="00B73169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8F6660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8F6660">
        <w:rPr>
          <w:rFonts w:ascii="Calibri" w:hAnsi="Calibri" w:cs="Calibri"/>
          <w:b/>
        </w:rPr>
        <w:t>bezpłatnie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2A0275" w:rsidRDefault="00037025" w:rsidP="00371643">
      <w:pPr>
        <w:spacing w:after="240"/>
        <w:ind w:left="360" w:hanging="360"/>
        <w:jc w:val="both"/>
        <w:rPr>
          <w:rFonts w:ascii="Calibri" w:hAnsi="Calibri" w:cs="Calibri"/>
          <w:i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8F6660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D81457">
        <w:rPr>
          <w:rFonts w:ascii="Calibri" w:hAnsi="Calibri" w:cs="Calibri"/>
          <w:b/>
        </w:rPr>
        <w:t>6</w:t>
      </w:r>
      <w:r w:rsidR="00193C21">
        <w:rPr>
          <w:rFonts w:ascii="Calibri" w:hAnsi="Calibri" w:cs="Calibri"/>
          <w:b/>
        </w:rPr>
        <w:t>0 zł</w:t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73169">
        <w:rPr>
          <w:rFonts w:ascii="Calibri" w:hAnsi="Calibri" w:cs="Calibri"/>
          <w:b/>
        </w:rPr>
        <w:tab/>
      </w:r>
      <w:r w:rsidR="00BE3620">
        <w:rPr>
          <w:rFonts w:ascii="Calibri" w:hAnsi="Calibri" w:cs="Calibri"/>
          <w:b/>
        </w:rPr>
        <w:tab/>
      </w:r>
      <w:r w:rsidR="00BE3620">
        <w:rPr>
          <w:rFonts w:ascii="Calibri" w:hAnsi="Calibri" w:cs="Calibri"/>
          <w:b/>
        </w:rPr>
        <w:tab/>
      </w:r>
    </w:p>
    <w:p w:rsidR="00B73169" w:rsidRPr="002A0275" w:rsidRDefault="002A0275" w:rsidP="002A0275">
      <w:pPr>
        <w:jc w:val="right"/>
        <w:rPr>
          <w:rFonts w:ascii="Calibri" w:hAnsi="Calibri" w:cs="Calibri"/>
          <w:bCs/>
          <w:i/>
        </w:rPr>
      </w:pPr>
      <w:r>
        <w:rPr>
          <w:rFonts w:ascii="Calibri" w:hAnsi="Calibri" w:cs="Calibri"/>
          <w:bCs/>
          <w:i/>
        </w:rPr>
        <w:lastRenderedPageBreak/>
        <w:t>verte</w:t>
      </w:r>
    </w:p>
    <w:p w:rsidR="007847C5" w:rsidRDefault="007847C5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2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FC" w:rsidRDefault="00A97CFC" w:rsidP="0074050A">
      <w:r>
        <w:separator/>
      </w:r>
    </w:p>
  </w:endnote>
  <w:endnote w:type="continuationSeparator" w:id="0">
    <w:p w:rsidR="00A97CFC" w:rsidRDefault="00A97CF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F3" w:rsidRPr="00B81152" w:rsidRDefault="00584DF3" w:rsidP="00B73169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73169">
      <w:rPr>
        <w:rFonts w:asciiTheme="minorHAnsi" w:hAnsiTheme="minorHAnsi"/>
        <w:b/>
        <w:i/>
        <w:color w:val="FF0000"/>
        <w:spacing w:val="20"/>
        <w:sz w:val="28"/>
        <w:szCs w:val="28"/>
      </w:rPr>
      <w:t>bezpłatne*</w:t>
    </w:r>
    <w:r w:rsidRPr="00B73169">
      <w:rPr>
        <w:rFonts w:asciiTheme="minorHAnsi" w:hAnsiTheme="minorHAnsi"/>
        <w:b/>
        <w:i/>
        <w:color w:val="FF0000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Default="00584DF3" w:rsidP="00B73169">
    <w:pPr>
      <w:pStyle w:val="Stopka"/>
      <w:pBdr>
        <w:top w:val="single" w:sz="4" w:space="0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B73169" w:rsidRPr="00B73169" w:rsidRDefault="00B73169" w:rsidP="00B73169">
    <w:pPr>
      <w:tabs>
        <w:tab w:val="left" w:pos="284"/>
      </w:tabs>
      <w:ind w:left="284" w:hanging="284"/>
      <w:jc w:val="both"/>
      <w:rPr>
        <w:rFonts w:ascii="Calibri" w:hAnsi="Calibri" w:cs="Calibri"/>
        <w:color w:val="FF0000"/>
        <w:sz w:val="18"/>
        <w:szCs w:val="18"/>
      </w:rPr>
    </w:pPr>
    <w:r w:rsidRPr="00B73169">
      <w:rPr>
        <w:rFonts w:ascii="Calibri" w:hAnsi="Calibri" w:cs="Calibri"/>
        <w:b/>
        <w:color w:val="FF0000"/>
        <w:sz w:val="18"/>
        <w:szCs w:val="18"/>
      </w:rPr>
      <w:t>*</w:t>
    </w:r>
    <w:r w:rsidRPr="00B73169">
      <w:rPr>
        <w:rFonts w:ascii="Calibri" w:hAnsi="Calibri" w:cs="Calibri"/>
        <w:color w:val="FF0000"/>
        <w:sz w:val="18"/>
        <w:szCs w:val="18"/>
      </w:rPr>
      <w:t xml:space="preserve">  w przypadku form liczących nie więcej niż 4 godziny dydaktyczne i realizowanych przez konsultanta/doradcę  metodycznego zatrudnionego w </w:t>
    </w:r>
    <w:proofErr w:type="spellStart"/>
    <w:r w:rsidRPr="00B73169">
      <w:rPr>
        <w:rFonts w:ascii="Calibri" w:hAnsi="Calibri" w:cs="Calibri"/>
        <w:color w:val="FF0000"/>
        <w:sz w:val="18"/>
        <w:szCs w:val="18"/>
      </w:rPr>
      <w:t>PCEiK</w:t>
    </w:r>
    <w:proofErr w:type="spellEnd"/>
    <w:r w:rsidRPr="00B73169">
      <w:rPr>
        <w:rFonts w:ascii="Calibri" w:hAnsi="Calibri" w:cs="Calibri"/>
        <w:color w:val="FF0000"/>
        <w:sz w:val="18"/>
        <w:szCs w:val="18"/>
      </w:rPr>
      <w:t>.</w:t>
    </w:r>
  </w:p>
  <w:p w:rsidR="00B73169" w:rsidRDefault="00B73169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FC" w:rsidRDefault="00A97CFC" w:rsidP="0074050A">
      <w:r>
        <w:separator/>
      </w:r>
    </w:p>
  </w:footnote>
  <w:footnote w:type="continuationSeparator" w:id="0">
    <w:p w:rsidR="00A97CFC" w:rsidRDefault="00A97CF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452D0"/>
    <w:multiLevelType w:val="hybridMultilevel"/>
    <w:tmpl w:val="B6AE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8AF5E70"/>
    <w:multiLevelType w:val="hybridMultilevel"/>
    <w:tmpl w:val="70D6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DF7E71"/>
    <w:multiLevelType w:val="hybridMultilevel"/>
    <w:tmpl w:val="1E144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F7BC8"/>
    <w:multiLevelType w:val="hybridMultilevel"/>
    <w:tmpl w:val="E5AE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3ED6"/>
    <w:multiLevelType w:val="hybridMultilevel"/>
    <w:tmpl w:val="CDA24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 w15:restartNumberingAfterBreak="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3"/>
  </w:num>
  <w:num w:numId="2">
    <w:abstractNumId w:val="9"/>
  </w:num>
  <w:num w:numId="3">
    <w:abstractNumId w:val="5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1"/>
  </w:num>
  <w:num w:numId="14">
    <w:abstractNumId w:val="28"/>
  </w:num>
  <w:num w:numId="15">
    <w:abstractNumId w:val="13"/>
  </w:num>
  <w:num w:numId="16">
    <w:abstractNumId w:val="16"/>
  </w:num>
  <w:num w:numId="17">
    <w:abstractNumId w:val="20"/>
  </w:num>
  <w:num w:numId="18">
    <w:abstractNumId w:val="36"/>
  </w:num>
  <w:num w:numId="19">
    <w:abstractNumId w:val="0"/>
  </w:num>
  <w:num w:numId="20">
    <w:abstractNumId w:val="37"/>
  </w:num>
  <w:num w:numId="21">
    <w:abstractNumId w:val="32"/>
  </w:num>
  <w:num w:numId="22">
    <w:abstractNumId w:val="15"/>
  </w:num>
  <w:num w:numId="23">
    <w:abstractNumId w:val="38"/>
  </w:num>
  <w:num w:numId="24">
    <w:abstractNumId w:val="11"/>
  </w:num>
  <w:num w:numId="25">
    <w:abstractNumId w:val="1"/>
  </w:num>
  <w:num w:numId="26">
    <w:abstractNumId w:val="26"/>
  </w:num>
  <w:num w:numId="27">
    <w:abstractNumId w:val="24"/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8"/>
  </w:num>
  <w:num w:numId="32">
    <w:abstractNumId w:val="2"/>
  </w:num>
  <w:num w:numId="33">
    <w:abstractNumId w:val="14"/>
  </w:num>
  <w:num w:numId="34">
    <w:abstractNumId w:val="22"/>
  </w:num>
  <w:num w:numId="35">
    <w:abstractNumId w:val="29"/>
  </w:num>
  <w:num w:numId="36">
    <w:abstractNumId w:val="7"/>
  </w:num>
  <w:num w:numId="37">
    <w:abstractNumId w:val="17"/>
  </w:num>
  <w:num w:numId="38">
    <w:abstractNumId w:val="12"/>
  </w:num>
  <w:num w:numId="39">
    <w:abstractNumId w:val="6"/>
  </w:num>
  <w:num w:numId="40">
    <w:abstractNumId w:val="27"/>
  </w:num>
  <w:num w:numId="41">
    <w:abstractNumId w:val="4"/>
  </w:num>
  <w:num w:numId="42">
    <w:abstractNumId w:val="2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BA"/>
    <w:rsid w:val="000244A2"/>
    <w:rsid w:val="000246A0"/>
    <w:rsid w:val="0002502F"/>
    <w:rsid w:val="000349B9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40F0"/>
    <w:rsid w:val="001259C4"/>
    <w:rsid w:val="00134F4E"/>
    <w:rsid w:val="0014203A"/>
    <w:rsid w:val="0016582B"/>
    <w:rsid w:val="0018288F"/>
    <w:rsid w:val="00186FA2"/>
    <w:rsid w:val="00193C21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0275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067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53F09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806"/>
    <w:rsid w:val="00472988"/>
    <w:rsid w:val="00492A72"/>
    <w:rsid w:val="00496642"/>
    <w:rsid w:val="004A5C9D"/>
    <w:rsid w:val="004A6BF2"/>
    <w:rsid w:val="004C1B46"/>
    <w:rsid w:val="004C690D"/>
    <w:rsid w:val="004C6E77"/>
    <w:rsid w:val="004E091A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A654A"/>
    <w:rsid w:val="005B3B5A"/>
    <w:rsid w:val="005C00F2"/>
    <w:rsid w:val="005C224E"/>
    <w:rsid w:val="005D1AB0"/>
    <w:rsid w:val="005D7276"/>
    <w:rsid w:val="005E40C3"/>
    <w:rsid w:val="005E6EB7"/>
    <w:rsid w:val="005E70DE"/>
    <w:rsid w:val="005E7837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9254D"/>
    <w:rsid w:val="006A69D6"/>
    <w:rsid w:val="006B32B4"/>
    <w:rsid w:val="006B4A7B"/>
    <w:rsid w:val="006C3FD4"/>
    <w:rsid w:val="006C4866"/>
    <w:rsid w:val="006D6053"/>
    <w:rsid w:val="006F520F"/>
    <w:rsid w:val="006F5D0B"/>
    <w:rsid w:val="00702691"/>
    <w:rsid w:val="00703561"/>
    <w:rsid w:val="00711D04"/>
    <w:rsid w:val="00721825"/>
    <w:rsid w:val="007277B8"/>
    <w:rsid w:val="00735595"/>
    <w:rsid w:val="0074042D"/>
    <w:rsid w:val="0074050A"/>
    <w:rsid w:val="007534EC"/>
    <w:rsid w:val="00755C68"/>
    <w:rsid w:val="00775E5D"/>
    <w:rsid w:val="007847C5"/>
    <w:rsid w:val="00790A98"/>
    <w:rsid w:val="007B1A8B"/>
    <w:rsid w:val="007B6E03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8F6660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0C5F"/>
    <w:rsid w:val="00A26A44"/>
    <w:rsid w:val="00A27697"/>
    <w:rsid w:val="00A365B0"/>
    <w:rsid w:val="00A36AE2"/>
    <w:rsid w:val="00A4650F"/>
    <w:rsid w:val="00A5285C"/>
    <w:rsid w:val="00A72ADC"/>
    <w:rsid w:val="00A77652"/>
    <w:rsid w:val="00A803DB"/>
    <w:rsid w:val="00A97CFC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73169"/>
    <w:rsid w:val="00B81152"/>
    <w:rsid w:val="00B935E0"/>
    <w:rsid w:val="00BA6AE4"/>
    <w:rsid w:val="00BA71C0"/>
    <w:rsid w:val="00BC42A3"/>
    <w:rsid w:val="00BC544B"/>
    <w:rsid w:val="00BC5DBD"/>
    <w:rsid w:val="00BD06F8"/>
    <w:rsid w:val="00BD3CDE"/>
    <w:rsid w:val="00BE15CE"/>
    <w:rsid w:val="00BE3620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4A0F"/>
    <w:rsid w:val="00C56061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B3854"/>
    <w:rsid w:val="00CD2DB8"/>
    <w:rsid w:val="00CD45F2"/>
    <w:rsid w:val="00CE0798"/>
    <w:rsid w:val="00CF7D7E"/>
    <w:rsid w:val="00D11656"/>
    <w:rsid w:val="00D13438"/>
    <w:rsid w:val="00D1461D"/>
    <w:rsid w:val="00D25B2B"/>
    <w:rsid w:val="00D25D65"/>
    <w:rsid w:val="00D34F07"/>
    <w:rsid w:val="00D4174C"/>
    <w:rsid w:val="00D5338B"/>
    <w:rsid w:val="00D7150A"/>
    <w:rsid w:val="00D73FA7"/>
    <w:rsid w:val="00D765AF"/>
    <w:rsid w:val="00D770A0"/>
    <w:rsid w:val="00D7770A"/>
    <w:rsid w:val="00D81457"/>
    <w:rsid w:val="00D9163F"/>
    <w:rsid w:val="00D932C6"/>
    <w:rsid w:val="00D96925"/>
    <w:rsid w:val="00DA3651"/>
    <w:rsid w:val="00DA560F"/>
    <w:rsid w:val="00DB299D"/>
    <w:rsid w:val="00DC7E38"/>
    <w:rsid w:val="00DD122F"/>
    <w:rsid w:val="00DD5436"/>
    <w:rsid w:val="00DD76E2"/>
    <w:rsid w:val="00DE3FCE"/>
    <w:rsid w:val="00DF26BF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D5E85-3B3B-4C1C-927F-88FD15D8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ei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e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7276-BC2A-4019-A6FC-5C839C73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Sekretariat2</cp:lastModifiedBy>
  <cp:revision>12</cp:revision>
  <cp:lastPrinted>2020-09-09T10:41:00Z</cp:lastPrinted>
  <dcterms:created xsi:type="dcterms:W3CDTF">2020-09-09T07:19:00Z</dcterms:created>
  <dcterms:modified xsi:type="dcterms:W3CDTF">2020-09-10T08:47:00Z</dcterms:modified>
</cp:coreProperties>
</file>