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7A2F60" w:rsidP="0001253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Specyfika uczenia się dorosłych w procesie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LIFELONG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7A2F60" w:rsidP="0001253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Specyfika uczenia się dorosłych w procesie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LIFELONG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A2F60">
        <w:rPr>
          <w:rFonts w:asciiTheme="minorHAnsi" w:hAnsiTheme="minorHAnsi" w:cs="Calibri"/>
          <w:b/>
        </w:rPr>
        <w:t>98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A2F60">
        <w:rPr>
          <w:rFonts w:asciiTheme="minorHAnsi" w:hAnsiTheme="minorHAnsi" w:cs="Calibri"/>
          <w:b/>
        </w:rPr>
        <w:t>Nauczyciele wszystkich etapów edukacyjnych, nauczyciele – konsultanci,</w:t>
      </w:r>
      <w:r w:rsidR="00235731">
        <w:rPr>
          <w:rFonts w:asciiTheme="minorHAnsi" w:hAnsiTheme="minorHAnsi" w:cs="Calibri"/>
          <w:b/>
        </w:rPr>
        <w:t xml:space="preserve"> </w:t>
      </w:r>
      <w:r w:rsidR="007A2F60">
        <w:rPr>
          <w:rFonts w:asciiTheme="minorHAnsi" w:hAnsiTheme="minorHAnsi" w:cs="Calibri"/>
          <w:b/>
        </w:rPr>
        <w:t>doradcy metodyczni.</w:t>
      </w:r>
    </w:p>
    <w:p w:rsidR="007A2F60" w:rsidRPr="00302E2B" w:rsidRDefault="007A2F60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7A2F60">
      <w:pPr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  <w:r w:rsidR="007A2F60" w:rsidRPr="007A2F60">
        <w:rPr>
          <w:rFonts w:asciiTheme="minorHAnsi" w:hAnsiTheme="minorHAnsi"/>
        </w:rPr>
        <w:t>Uświadomienie uczestnikom specyfiki uczenia się dorosłych</w:t>
      </w:r>
      <w:r w:rsidR="00235731">
        <w:rPr>
          <w:rFonts w:asciiTheme="minorHAnsi" w:hAnsiTheme="minorHAnsi"/>
        </w:rPr>
        <w:t>,</w:t>
      </w:r>
      <w:r w:rsidR="007A2F60" w:rsidRPr="007A2F60">
        <w:rPr>
          <w:rFonts w:asciiTheme="minorHAnsi" w:hAnsiTheme="minorHAnsi"/>
        </w:rPr>
        <w:t xml:space="preserve"> oraz wynikających z niej konsekwencji dla planowania własnego procesu uczenia się</w:t>
      </w:r>
      <w:r w:rsidR="007A2F60">
        <w:rPr>
          <w:rFonts w:asciiTheme="minorHAnsi" w:hAnsiTheme="minorHAnsi"/>
        </w:rPr>
        <w:t>.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F96DBA" w:rsidRDefault="00D33311" w:rsidP="00D33311">
      <w:pPr>
        <w:jc w:val="both"/>
        <w:rPr>
          <w:rFonts w:ascii="Calibri" w:eastAsia="Calibri" w:hAnsi="Calibri"/>
          <w:b/>
          <w:color w:val="C00000"/>
          <w:u w:val="single"/>
        </w:rPr>
      </w:pPr>
      <w:r w:rsidRPr="00F96DBA">
        <w:rPr>
          <w:rFonts w:ascii="Calibri" w:eastAsia="Calibri" w:hAnsi="Calibri"/>
          <w:b/>
          <w:color w:val="C00000"/>
          <w:u w:val="single"/>
        </w:rPr>
        <w:t>PROGRAM SZKOLENIA: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7A2F60">
        <w:rPr>
          <w:sz w:val="24"/>
          <w:szCs w:val="24"/>
        </w:rPr>
        <w:t xml:space="preserve">Podstawowe pojęcia  i przesłania andragogiki. 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proofErr w:type="spellStart"/>
      <w:r w:rsidRPr="007A2F60">
        <w:rPr>
          <w:sz w:val="24"/>
          <w:szCs w:val="24"/>
        </w:rPr>
        <w:t>Neurodydaktyczne</w:t>
      </w:r>
      <w:proofErr w:type="spellEnd"/>
      <w:r w:rsidRPr="007A2F60">
        <w:rPr>
          <w:sz w:val="24"/>
          <w:szCs w:val="24"/>
        </w:rPr>
        <w:t xml:space="preserve"> uwarunkowania procesu uczenia się dorosłych.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7A2F60">
        <w:rPr>
          <w:sz w:val="24"/>
          <w:szCs w:val="24"/>
        </w:rPr>
        <w:t>Uczenie się przez całe życie jako kluc</w:t>
      </w:r>
      <w:r>
        <w:rPr>
          <w:sz w:val="24"/>
          <w:szCs w:val="24"/>
        </w:rPr>
        <w:t xml:space="preserve">zowa kompetencja </w:t>
      </w:r>
      <w:proofErr w:type="spellStart"/>
      <w:r>
        <w:rPr>
          <w:sz w:val="24"/>
          <w:szCs w:val="24"/>
        </w:rPr>
        <w:t>metapoznawcza</w:t>
      </w:r>
      <w:proofErr w:type="spellEnd"/>
      <w:r>
        <w:rPr>
          <w:sz w:val="24"/>
          <w:szCs w:val="24"/>
        </w:rPr>
        <w:t>.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7A2F60">
        <w:rPr>
          <w:sz w:val="24"/>
          <w:szCs w:val="24"/>
        </w:rPr>
        <w:t>Motywy uczenia się dorosłych i sposoby stymulowania rozwoju zawodowego i osobistego dorosłych.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7A2F60">
        <w:rPr>
          <w:sz w:val="24"/>
          <w:szCs w:val="24"/>
        </w:rPr>
        <w:t>Style uczenia się (kluczowy kanał odbioru informacji ze świata, temperament  i predyspozycje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A2F60">
        <w:rPr>
          <w:sz w:val="24"/>
          <w:szCs w:val="24"/>
        </w:rPr>
        <w:t>w indywidualnym procesie uczenia się.</w:t>
      </w:r>
    </w:p>
    <w:p w:rsidR="007A2F60" w:rsidRPr="007A2F60" w:rsidRDefault="007A2F60" w:rsidP="007A2F6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7A2F60">
        <w:rPr>
          <w:sz w:val="24"/>
          <w:szCs w:val="24"/>
        </w:rPr>
        <w:t xml:space="preserve">Cykl Kolba, stożek </w:t>
      </w:r>
      <w:proofErr w:type="spellStart"/>
      <w:r w:rsidRPr="007A2F60">
        <w:rPr>
          <w:sz w:val="24"/>
          <w:szCs w:val="24"/>
        </w:rPr>
        <w:t>Dalei`a</w:t>
      </w:r>
      <w:proofErr w:type="spellEnd"/>
      <w:r w:rsidRPr="007A2F60">
        <w:rPr>
          <w:sz w:val="24"/>
          <w:szCs w:val="24"/>
        </w:rPr>
        <w:t xml:space="preserve">, piramida Maslowa -  jako warunek w modelu GROW.  </w:t>
      </w:r>
    </w:p>
    <w:p w:rsidR="00D33311" w:rsidRPr="007A2F60" w:rsidRDefault="007A2F60" w:rsidP="007A2F60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 w:rsidRPr="007A2F60">
        <w:rPr>
          <w:sz w:val="24"/>
          <w:szCs w:val="24"/>
        </w:rPr>
        <w:t>Webquest</w:t>
      </w:r>
      <w:proofErr w:type="spellEnd"/>
      <w:r w:rsidRPr="007A2F60">
        <w:rPr>
          <w:sz w:val="24"/>
          <w:szCs w:val="24"/>
        </w:rPr>
        <w:t xml:space="preserve"> -</w:t>
      </w:r>
      <w:r w:rsidR="00235731">
        <w:rPr>
          <w:sz w:val="24"/>
          <w:szCs w:val="24"/>
        </w:rPr>
        <w:t xml:space="preserve"> </w:t>
      </w:r>
      <w:r w:rsidRPr="007A2F60">
        <w:rPr>
          <w:sz w:val="24"/>
          <w:szCs w:val="24"/>
        </w:rPr>
        <w:t>opracowanie własnej strategii z uwzględnieniem  stylu uczenia się w oparciu o  poznane narzędzia</w:t>
      </w:r>
      <w:r w:rsidR="00235731">
        <w:rPr>
          <w:sz w:val="24"/>
          <w:szCs w:val="24"/>
        </w:rPr>
        <w:t xml:space="preserve"> autodiagnozy </w:t>
      </w:r>
      <w:r w:rsidRPr="007A2F60">
        <w:rPr>
          <w:sz w:val="24"/>
          <w:szCs w:val="24"/>
        </w:rPr>
        <w:t>(e-learning ).</w:t>
      </w:r>
    </w:p>
    <w:p w:rsidR="007A2F60" w:rsidRPr="007A2F60" w:rsidRDefault="007A2F60" w:rsidP="007A2F60">
      <w:pPr>
        <w:jc w:val="both"/>
        <w:rPr>
          <w:rFonts w:ascii="Calibri" w:eastAsia="Calibri" w:hAnsi="Calibri"/>
          <w:color w:val="000000"/>
        </w:rPr>
      </w:pPr>
    </w:p>
    <w:p w:rsidR="00A0110F" w:rsidRPr="000F70B8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D33311" w:rsidRDefault="009E1F89" w:rsidP="0023573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35731">
        <w:rPr>
          <w:rFonts w:asciiTheme="minorHAnsi" w:hAnsiTheme="minorHAnsi" w:cs="Calibri"/>
          <w:b/>
        </w:rPr>
        <w:t xml:space="preserve">część I – 05.02.2020 r.  godz. 14:30  </w:t>
      </w:r>
      <w:r w:rsidR="00235731" w:rsidRPr="00235731">
        <w:rPr>
          <w:rFonts w:asciiTheme="minorHAnsi" w:hAnsiTheme="minorHAnsi" w:cs="Calibri"/>
        </w:rPr>
        <w:t>(4 godz. dydaktyczne)</w:t>
      </w:r>
    </w:p>
    <w:p w:rsidR="00235731" w:rsidRPr="00235731" w:rsidRDefault="00235731" w:rsidP="00235731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                                   część II – 17.03.2020 r. godz. 13:00  </w:t>
      </w:r>
      <w:r w:rsidRPr="00235731">
        <w:rPr>
          <w:rFonts w:asciiTheme="minorHAnsi" w:hAnsiTheme="minorHAnsi" w:cs="Calibri"/>
        </w:rPr>
        <w:t>(4 godz. dydaktyczne)</w:t>
      </w:r>
    </w:p>
    <w:p w:rsidR="00235731" w:rsidRDefault="00235731" w:rsidP="0023573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część III – praca na platformie edukacyjnej  </w:t>
      </w:r>
      <w:r w:rsidRPr="00235731">
        <w:rPr>
          <w:rFonts w:asciiTheme="minorHAnsi" w:hAnsiTheme="minorHAnsi" w:cs="Calibri"/>
        </w:rPr>
        <w:t>(4 godz. dydaktyczne)</w:t>
      </w:r>
    </w:p>
    <w:p w:rsidR="000A3E89" w:rsidRPr="00FF3847" w:rsidRDefault="00E42B54" w:rsidP="00235731">
      <w:pPr>
        <w:tabs>
          <w:tab w:val="left" w:pos="7440"/>
        </w:tabs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2876DC">
        <w:rPr>
          <w:rFonts w:asciiTheme="minorHAnsi" w:hAnsiTheme="minorHAnsi" w:cs="Calibri"/>
          <w:b/>
        </w:rPr>
        <w:t xml:space="preserve">                             </w:t>
      </w:r>
      <w:r w:rsidR="00235731">
        <w:rPr>
          <w:rFonts w:asciiTheme="minorHAnsi" w:hAnsiTheme="minorHAnsi" w:cs="Calibri"/>
          <w:b/>
        </w:rPr>
        <w:tab/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49215A">
        <w:rPr>
          <w:rFonts w:ascii="Calibri" w:hAnsi="Calibri" w:cs="Calibri"/>
          <w:bCs/>
        </w:rPr>
        <w:t>3</w:t>
      </w:r>
      <w:r w:rsidR="0001253F">
        <w:rPr>
          <w:rFonts w:ascii="Calibri" w:hAnsi="Calibri" w:cs="Calibri"/>
          <w:bCs/>
        </w:rPr>
        <w:t xml:space="preserve">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235731" w:rsidRDefault="00291D43" w:rsidP="00235731">
      <w:pPr>
        <w:jc w:val="both"/>
        <w:rPr>
          <w:rStyle w:val="Pogrubienie"/>
          <w:rFonts w:asciiTheme="minorHAnsi" w:hAnsiTheme="minorHAnsi"/>
          <w:b w:val="0"/>
          <w:bCs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235731" w:rsidRPr="00235731">
        <w:rPr>
          <w:rFonts w:asciiTheme="minorHAnsi" w:hAnsiTheme="minorHAnsi"/>
          <w:b/>
        </w:rPr>
        <w:t>Mirosława Berezowska</w:t>
      </w:r>
      <w:r w:rsidR="00235731" w:rsidRPr="00235731">
        <w:rPr>
          <w:rFonts w:asciiTheme="minorHAnsi" w:hAnsiTheme="minorHAnsi"/>
          <w:i/>
        </w:rPr>
        <w:t xml:space="preserve"> –</w:t>
      </w:r>
      <w:r w:rsidR="00235731">
        <w:rPr>
          <w:rFonts w:asciiTheme="minorHAnsi" w:hAnsiTheme="minorHAnsi"/>
          <w:i/>
        </w:rPr>
        <w:t xml:space="preserve"> </w:t>
      </w:r>
      <w:r w:rsidR="00235731" w:rsidRPr="00235731">
        <w:rPr>
          <w:rFonts w:asciiTheme="minorHAnsi" w:hAnsiTheme="minorHAnsi"/>
        </w:rPr>
        <w:t>certyfikowany edukator w uczeniu się dorosłych, ekspert edukacyjny , trener , doradca osób zarządzających oświatą, trener ws</w:t>
      </w:r>
      <w:r w:rsidR="00235731">
        <w:rPr>
          <w:rFonts w:asciiTheme="minorHAnsi" w:hAnsiTheme="minorHAnsi"/>
        </w:rPr>
        <w:t xml:space="preserve">pomagania kompetencji kluczowej: </w:t>
      </w:r>
      <w:r w:rsidR="00235731" w:rsidRPr="00235731">
        <w:rPr>
          <w:rFonts w:asciiTheme="minorHAnsi" w:hAnsiTheme="minorHAnsi"/>
          <w:i/>
        </w:rPr>
        <w:t xml:space="preserve">umiejętność </w:t>
      </w:r>
      <w:r w:rsidR="00235731">
        <w:rPr>
          <w:rFonts w:asciiTheme="minorHAnsi" w:hAnsiTheme="minorHAnsi"/>
          <w:i/>
        </w:rPr>
        <w:t>uczenia</w:t>
      </w:r>
      <w:r w:rsidR="00235731" w:rsidRPr="00235731">
        <w:rPr>
          <w:rFonts w:asciiTheme="minorHAnsi" w:hAnsiTheme="minorHAnsi"/>
          <w:i/>
        </w:rPr>
        <w:t xml:space="preserve"> się przez doświadczenie i eksperymentowanie</w:t>
      </w:r>
      <w:r w:rsidR="00235731">
        <w:rPr>
          <w:rFonts w:asciiTheme="minorHAnsi" w:hAnsiTheme="minorHAnsi"/>
          <w:i/>
        </w:rPr>
        <w:t>,</w:t>
      </w:r>
      <w:r w:rsidR="00235731" w:rsidRPr="00235731">
        <w:rPr>
          <w:rFonts w:asciiTheme="minorHAnsi" w:hAnsiTheme="minorHAnsi"/>
          <w:i/>
        </w:rPr>
        <w:t xml:space="preserve"> oraz inne metody aktywizujące</w:t>
      </w:r>
      <w:r w:rsidR="00235731">
        <w:rPr>
          <w:rFonts w:asciiTheme="minorHAnsi" w:hAnsiTheme="minorHAnsi"/>
        </w:rPr>
        <w:t xml:space="preserve"> proces uczenia się</w:t>
      </w:r>
      <w:r w:rsidR="00235731" w:rsidRPr="00235731">
        <w:rPr>
          <w:rFonts w:asciiTheme="minorHAnsi" w:hAnsiTheme="minorHAnsi"/>
        </w:rPr>
        <w:t>.</w:t>
      </w:r>
      <w:r w:rsidR="00235731">
        <w:rPr>
          <w:rFonts w:asciiTheme="minorHAnsi" w:hAnsiTheme="minorHAnsi"/>
        </w:rPr>
        <w:t xml:space="preserve"> </w:t>
      </w:r>
      <w:r w:rsidR="00235731" w:rsidRPr="00235731">
        <w:rPr>
          <w:rFonts w:asciiTheme="minorHAnsi" w:hAnsiTheme="minorHAnsi"/>
        </w:rPr>
        <w:t>(Laureatka Konkursu EPALE 2019</w:t>
      </w:r>
      <w:r w:rsidR="00235731">
        <w:rPr>
          <w:rFonts w:asciiTheme="minorHAnsi" w:hAnsiTheme="minorHAnsi"/>
        </w:rPr>
        <w:t>.</w:t>
      </w:r>
      <w:r w:rsidR="00235731" w:rsidRPr="00235731">
        <w:rPr>
          <w:rFonts w:asciiTheme="minorHAnsi" w:hAnsiTheme="minorHAnsi"/>
        </w:rPr>
        <w:t xml:space="preserve"> </w:t>
      </w:r>
      <w:r w:rsidR="00235731" w:rsidRPr="00235731">
        <w:rPr>
          <w:rFonts w:asciiTheme="minorHAnsi" w:hAnsiTheme="minorHAnsi"/>
          <w:color w:val="222222"/>
          <w:shd w:val="clear" w:color="auto" w:fill="FFFFFF"/>
        </w:rPr>
        <w:t>Trenerskie inspiracje: „Moja skrzynka trenera”</w:t>
      </w:r>
      <w:r w:rsidR="00235731" w:rsidRPr="00235731">
        <w:rPr>
          <w:rFonts w:asciiTheme="minorHAnsi" w:hAnsiTheme="minorHAnsi"/>
        </w:rPr>
        <w:t xml:space="preserve"> - II miejsce za pracę </w:t>
      </w:r>
      <w:r w:rsidR="00235731" w:rsidRPr="00235731">
        <w:rPr>
          <w:rFonts w:asciiTheme="minorHAnsi" w:hAnsiTheme="minorHAnsi"/>
          <w:b/>
          <w:i/>
        </w:rPr>
        <w:t>BUS-TALK -w moim trenerskim  kuferku</w:t>
      </w:r>
      <w:r w:rsidR="00235731" w:rsidRPr="00235731">
        <w:rPr>
          <w:rFonts w:asciiTheme="minorHAnsi" w:hAnsiTheme="minorHAnsi"/>
          <w:i/>
        </w:rPr>
        <w:t xml:space="preserve"> </w:t>
      </w:r>
      <w:r w:rsidR="00235731" w:rsidRPr="00235731">
        <w:rPr>
          <w:rFonts w:asciiTheme="minorHAnsi" w:hAnsiTheme="minorHAnsi"/>
        </w:rPr>
        <w:t xml:space="preserve"> )</w:t>
      </w: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6A266E" w:rsidRDefault="006A266E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35731">
        <w:rPr>
          <w:rFonts w:ascii="Calibri" w:hAnsi="Calibri" w:cs="Calibri"/>
          <w:b/>
          <w:bCs/>
          <w:color w:val="C00000"/>
        </w:rPr>
        <w:t>04.02</w:t>
      </w:r>
      <w:r w:rsidR="006A266E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6A266E" w:rsidRDefault="006A266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65363D" w:rsidRPr="0065363D" w:rsidRDefault="0065363D" w:rsidP="0065363D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37025" w:rsidRPr="0065363D">
        <w:rPr>
          <w:rFonts w:ascii="Calibri" w:hAnsi="Calibri" w:cs="Calibri"/>
        </w:rPr>
        <w:t>auczyciele</w:t>
      </w:r>
      <w:r>
        <w:rPr>
          <w:rFonts w:ascii="Calibri" w:hAnsi="Calibri" w:cs="Calibri"/>
        </w:rPr>
        <w:t xml:space="preserve">   </w:t>
      </w:r>
      <w:r w:rsidR="00037025" w:rsidRPr="0065363D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</w:t>
      </w:r>
      <w:r w:rsidR="00037025" w:rsidRPr="006536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37025" w:rsidRPr="0065363D">
        <w:rPr>
          <w:rFonts w:ascii="Calibri" w:hAnsi="Calibri" w:cs="Calibri"/>
        </w:rPr>
        <w:t>placówek</w:t>
      </w:r>
      <w:r>
        <w:rPr>
          <w:rFonts w:ascii="Calibri" w:hAnsi="Calibri" w:cs="Calibri"/>
        </w:rPr>
        <w:t xml:space="preserve">  </w:t>
      </w:r>
      <w:r w:rsidR="00037025" w:rsidRPr="006536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37025" w:rsidRPr="0065363D">
        <w:rPr>
          <w:rFonts w:ascii="Calibri" w:hAnsi="Calibri" w:cs="Calibri"/>
        </w:rPr>
        <w:t>oświatowych</w:t>
      </w:r>
      <w:r>
        <w:rPr>
          <w:rFonts w:ascii="Calibri" w:hAnsi="Calibri" w:cs="Calibri"/>
        </w:rPr>
        <w:t xml:space="preserve"> </w:t>
      </w:r>
      <w:r w:rsidR="00037025" w:rsidRPr="006536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037025" w:rsidRPr="0065363D">
        <w:rPr>
          <w:rFonts w:ascii="Calibri" w:hAnsi="Calibri" w:cs="Calibri"/>
        </w:rPr>
        <w:t>prowadzonych</w:t>
      </w:r>
      <w:r>
        <w:rPr>
          <w:rFonts w:ascii="Calibri" w:hAnsi="Calibri" w:cs="Calibri"/>
        </w:rPr>
        <w:t xml:space="preserve">  </w:t>
      </w:r>
      <w:r w:rsidR="00037025" w:rsidRPr="0065363D">
        <w:rPr>
          <w:rFonts w:ascii="Calibri" w:hAnsi="Calibri" w:cs="Calibri"/>
        </w:rPr>
        <w:t xml:space="preserve"> przez</w:t>
      </w:r>
      <w:r>
        <w:rPr>
          <w:rFonts w:ascii="Calibri" w:hAnsi="Calibri" w:cs="Calibri"/>
        </w:rPr>
        <w:t xml:space="preserve">  </w:t>
      </w:r>
      <w:r w:rsidR="00037025" w:rsidRPr="006536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37025" w:rsidRPr="0065363D">
        <w:rPr>
          <w:rFonts w:ascii="Calibri" w:hAnsi="Calibri" w:cs="Calibri"/>
        </w:rPr>
        <w:t>Miasta</w:t>
      </w:r>
      <w:r>
        <w:rPr>
          <w:rFonts w:ascii="Calibri" w:hAnsi="Calibri" w:cs="Calibri"/>
        </w:rPr>
        <w:t xml:space="preserve">  </w:t>
      </w:r>
      <w:r w:rsidR="00037025" w:rsidRPr="0065363D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>Gminy,</w:t>
      </w:r>
      <w:r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 które</w:t>
      </w:r>
      <w:r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 podpisały</w:t>
      </w:r>
      <w:r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 </w:t>
      </w:r>
      <w:proofErr w:type="spellStart"/>
      <w:r w:rsidRPr="0065363D">
        <w:rPr>
          <w:rFonts w:ascii="Calibri" w:hAnsi="Calibri" w:cs="Calibri"/>
        </w:rPr>
        <w:t>PCEiK</w:t>
      </w:r>
      <w:proofErr w:type="spellEnd"/>
    </w:p>
    <w:p w:rsidR="00037025" w:rsidRPr="0065363D" w:rsidRDefault="00037025" w:rsidP="0065363D">
      <w:pPr>
        <w:ind w:left="709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>porozumienie dotyczące doskonalenia zawodowego nauczycieli na 201</w:t>
      </w:r>
      <w:r w:rsidR="00D3331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</w:t>
      </w:r>
      <w:r w:rsidR="0065363D">
        <w:rPr>
          <w:rFonts w:ascii="Calibri" w:hAnsi="Calibri" w:cs="Calibri"/>
        </w:rPr>
        <w:t xml:space="preserve">ok oraz z placówek prowadzonych </w:t>
      </w:r>
      <w:r w:rsidRPr="00037025">
        <w:rPr>
          <w:rFonts w:ascii="Calibri" w:hAnsi="Calibri" w:cs="Calibri"/>
        </w:rPr>
        <w:t xml:space="preserve">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65363D">
        <w:rPr>
          <w:rFonts w:ascii="Calibri" w:hAnsi="Calibri" w:cs="Calibri"/>
          <w:b/>
        </w:rPr>
        <w:t>80</w:t>
      </w:r>
      <w:r w:rsidR="000F70B8">
        <w:rPr>
          <w:rFonts w:ascii="Calibri" w:hAnsi="Calibri" w:cs="Calibri"/>
          <w:b/>
        </w:rPr>
        <w:t xml:space="preserve"> zł</w:t>
      </w:r>
    </w:p>
    <w:p w:rsidR="00F96DBA" w:rsidRDefault="00F96DBA" w:rsidP="0065363D">
      <w:pPr>
        <w:jc w:val="both"/>
        <w:rPr>
          <w:rFonts w:ascii="Calibri" w:hAnsi="Calibri" w:cs="Calibri"/>
          <w:b/>
        </w:rPr>
      </w:pPr>
    </w:p>
    <w:p w:rsidR="0065363D" w:rsidRPr="0065363D" w:rsidRDefault="000F70B8" w:rsidP="0065363D">
      <w:pPr>
        <w:pStyle w:val="Akapitzlist"/>
        <w:numPr>
          <w:ilvl w:val="0"/>
          <w:numId w:val="39"/>
        </w:numPr>
        <w:spacing w:after="0"/>
        <w:jc w:val="both"/>
        <w:rPr>
          <w:rFonts w:ascii="Calibri" w:hAnsi="Calibri" w:cs="Calibri"/>
        </w:rPr>
      </w:pPr>
      <w:r w:rsidRPr="0065363D">
        <w:rPr>
          <w:rFonts w:ascii="Calibri" w:hAnsi="Calibri" w:cs="Calibri"/>
        </w:rPr>
        <w:t xml:space="preserve">nauczyciele </w:t>
      </w:r>
      <w:r w:rsidR="0065363D">
        <w:rPr>
          <w:rFonts w:ascii="Calibri" w:hAnsi="Calibri" w:cs="Calibri"/>
        </w:rPr>
        <w:t xml:space="preserve">   </w:t>
      </w:r>
      <w:r w:rsidRPr="0065363D">
        <w:rPr>
          <w:rFonts w:ascii="Calibri" w:hAnsi="Calibri" w:cs="Calibri"/>
        </w:rPr>
        <w:t>z</w:t>
      </w:r>
      <w:r w:rsidR="0065363D"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placówek </w:t>
      </w:r>
      <w:r w:rsidR="0065363D"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>oświatowych</w:t>
      </w:r>
      <w:r w:rsidR="0065363D">
        <w:rPr>
          <w:rFonts w:ascii="Calibri" w:hAnsi="Calibri" w:cs="Calibri"/>
        </w:rPr>
        <w:t xml:space="preserve">   </w:t>
      </w:r>
      <w:r w:rsidRPr="0065363D">
        <w:rPr>
          <w:rFonts w:ascii="Calibri" w:hAnsi="Calibri" w:cs="Calibri"/>
        </w:rPr>
        <w:t xml:space="preserve"> prowadzonych</w:t>
      </w:r>
      <w:r w:rsidR="0065363D">
        <w:rPr>
          <w:rFonts w:ascii="Calibri" w:hAnsi="Calibri" w:cs="Calibri"/>
        </w:rPr>
        <w:t xml:space="preserve">   </w:t>
      </w:r>
      <w:r w:rsidRPr="0065363D">
        <w:rPr>
          <w:rFonts w:ascii="Calibri" w:hAnsi="Calibri" w:cs="Calibri"/>
        </w:rPr>
        <w:t xml:space="preserve"> przez </w:t>
      </w:r>
      <w:r w:rsidR="0065363D">
        <w:rPr>
          <w:rFonts w:ascii="Calibri" w:hAnsi="Calibri" w:cs="Calibri"/>
        </w:rPr>
        <w:t xml:space="preserve">   </w:t>
      </w:r>
      <w:r w:rsidRPr="0065363D">
        <w:rPr>
          <w:rFonts w:ascii="Calibri" w:hAnsi="Calibri" w:cs="Calibri"/>
        </w:rPr>
        <w:t>Miasta</w:t>
      </w:r>
      <w:r w:rsidR="0065363D">
        <w:rPr>
          <w:rFonts w:ascii="Calibri" w:hAnsi="Calibri" w:cs="Calibri"/>
        </w:rPr>
        <w:t xml:space="preserve">  </w:t>
      </w:r>
      <w:r w:rsidRPr="0065363D">
        <w:rPr>
          <w:rFonts w:ascii="Calibri" w:hAnsi="Calibri" w:cs="Calibri"/>
        </w:rPr>
        <w:t xml:space="preserve"> i Gminy, </w:t>
      </w:r>
      <w:r w:rsidR="0065363D"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 xml:space="preserve">które </w:t>
      </w:r>
      <w:r w:rsidR="0065363D"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 xml:space="preserve">nie </w:t>
      </w:r>
      <w:r w:rsidR="0065363D"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>podpisały</w:t>
      </w:r>
      <w:r w:rsidR="0065363D">
        <w:rPr>
          <w:rFonts w:ascii="Calibri" w:hAnsi="Calibri" w:cs="Calibri"/>
        </w:rPr>
        <w:t xml:space="preserve"> </w:t>
      </w:r>
      <w:r w:rsidRPr="0065363D">
        <w:rPr>
          <w:rFonts w:ascii="Calibri" w:hAnsi="Calibri" w:cs="Calibri"/>
        </w:rPr>
        <w:t xml:space="preserve"> z </w:t>
      </w:r>
      <w:r w:rsidR="0065363D">
        <w:rPr>
          <w:rFonts w:ascii="Calibri" w:hAnsi="Calibri" w:cs="Calibri"/>
        </w:rPr>
        <w:t xml:space="preserve"> </w:t>
      </w:r>
      <w:proofErr w:type="spellStart"/>
      <w:r w:rsidRPr="0065363D">
        <w:rPr>
          <w:rFonts w:ascii="Calibri" w:hAnsi="Calibri" w:cs="Calibri"/>
        </w:rPr>
        <w:t>PCEiK</w:t>
      </w:r>
      <w:proofErr w:type="spellEnd"/>
    </w:p>
    <w:p w:rsidR="0065363D" w:rsidRDefault="000F70B8" w:rsidP="0065363D">
      <w:pPr>
        <w:ind w:left="360" w:firstLine="349"/>
        <w:jc w:val="both"/>
        <w:rPr>
          <w:rFonts w:ascii="Calibri" w:hAnsi="Calibri" w:cs="Calibri"/>
        </w:rPr>
      </w:pPr>
      <w:r w:rsidRPr="005F46FA">
        <w:rPr>
          <w:rFonts w:ascii="Calibri" w:hAnsi="Calibri" w:cs="Calibri"/>
        </w:rPr>
        <w:t xml:space="preserve">porozumienia </w:t>
      </w:r>
      <w:r w:rsidR="0065363D"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dotyczącego doskonalenia zawodowego nauczycieli </w:t>
      </w:r>
      <w:r w:rsidR="0065363D"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>na 201</w:t>
      </w:r>
      <w:r w:rsidR="00D33311">
        <w:rPr>
          <w:rFonts w:ascii="Calibri" w:hAnsi="Calibri" w:cs="Calibri"/>
        </w:rPr>
        <w:t>9</w:t>
      </w:r>
      <w:r w:rsidR="0065363D">
        <w:rPr>
          <w:rFonts w:ascii="Calibri" w:hAnsi="Calibri" w:cs="Calibri"/>
        </w:rPr>
        <w:t xml:space="preserve"> rok,  nauczyciele z placówek</w:t>
      </w:r>
    </w:p>
    <w:p w:rsidR="000F70B8" w:rsidRDefault="000F70B8" w:rsidP="0065363D">
      <w:pPr>
        <w:ind w:left="360" w:firstLine="349"/>
        <w:jc w:val="both"/>
        <w:rPr>
          <w:rFonts w:ascii="Calibri" w:hAnsi="Calibri" w:cs="Calibri"/>
        </w:rPr>
      </w:pPr>
      <w:r w:rsidRPr="005F46FA">
        <w:rPr>
          <w:rFonts w:ascii="Calibri" w:hAnsi="Calibri" w:cs="Calibri"/>
        </w:rPr>
        <w:t>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65363D">
      <w:pPr>
        <w:ind w:left="360" w:hanging="360"/>
        <w:jc w:val="both"/>
        <w:rPr>
          <w:rFonts w:ascii="Calibri" w:hAnsi="Calibri" w:cs="Calibri"/>
        </w:rPr>
      </w:pPr>
    </w:p>
    <w:p w:rsidR="00130DAD" w:rsidRPr="00130DAD" w:rsidRDefault="00037025" w:rsidP="00130DAD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Calibri" w:hAnsi="Calibri" w:cs="Calibri"/>
          <w:color w:val="E36C0A" w:themeColor="accent6" w:themeShade="BF"/>
        </w:rPr>
      </w:pPr>
      <w:r w:rsidRPr="00130DAD">
        <w:rPr>
          <w:rFonts w:ascii="Calibri" w:hAnsi="Calibri" w:cs="Calibri"/>
          <w:color w:val="E36C0A" w:themeColor="accent6" w:themeShade="BF"/>
        </w:rPr>
        <w:t>w przypadku form liczących nie więcej niż 4 godziny dydaktyczne i realizowa</w:t>
      </w:r>
      <w:r w:rsidR="00130DAD" w:rsidRPr="00130DAD">
        <w:rPr>
          <w:rFonts w:ascii="Calibri" w:hAnsi="Calibri" w:cs="Calibri"/>
          <w:color w:val="E36C0A" w:themeColor="accent6" w:themeShade="BF"/>
        </w:rPr>
        <w:t>nych przez konsultanta/doradcę</w:t>
      </w:r>
    </w:p>
    <w:p w:rsidR="00BA71C0" w:rsidRPr="00371643" w:rsidRDefault="00130DAD" w:rsidP="00130DAD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>
        <w:rPr>
          <w:rFonts w:ascii="Calibri" w:hAnsi="Calibri" w:cs="Calibri"/>
          <w:color w:val="E36C0A" w:themeColor="accent6" w:themeShade="BF"/>
          <w:sz w:val="22"/>
        </w:rPr>
        <w:t xml:space="preserve">              </w:t>
      </w:r>
      <w:bookmarkStart w:id="13" w:name="_GoBack"/>
      <w:bookmarkEnd w:id="13"/>
      <w:r w:rsidR="00037025" w:rsidRPr="00037025">
        <w:rPr>
          <w:rFonts w:ascii="Calibri" w:hAnsi="Calibri" w:cs="Calibri"/>
          <w:color w:val="E36C0A" w:themeColor="accent6" w:themeShade="BF"/>
          <w:sz w:val="22"/>
        </w:rPr>
        <w:t xml:space="preserve">metodycznego zatrudnionego w </w:t>
      </w:r>
      <w:proofErr w:type="spellStart"/>
      <w:r w:rsidR="00037025"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="00037025"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7C" w:rsidRDefault="0026407C" w:rsidP="0074050A">
      <w:r>
        <w:separator/>
      </w:r>
    </w:p>
  </w:endnote>
  <w:endnote w:type="continuationSeparator" w:id="0">
    <w:p w:rsidR="0026407C" w:rsidRDefault="0026407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7C" w:rsidRDefault="0026407C" w:rsidP="0074050A">
      <w:r>
        <w:separator/>
      </w:r>
    </w:p>
  </w:footnote>
  <w:footnote w:type="continuationSeparator" w:id="0">
    <w:p w:rsidR="0026407C" w:rsidRDefault="0026407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D6B34"/>
    <w:multiLevelType w:val="hybridMultilevel"/>
    <w:tmpl w:val="ECF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BF3675"/>
    <w:multiLevelType w:val="hybridMultilevel"/>
    <w:tmpl w:val="562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03C65"/>
    <w:multiLevelType w:val="hybridMultilevel"/>
    <w:tmpl w:val="2590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14"/>
  </w:num>
  <w:num w:numId="17">
    <w:abstractNumId w:val="16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4"/>
  </w:num>
  <w:num w:numId="24">
    <w:abstractNumId w:val="10"/>
  </w:num>
  <w:num w:numId="25">
    <w:abstractNumId w:val="1"/>
  </w:num>
  <w:num w:numId="26">
    <w:abstractNumId w:val="22"/>
  </w:num>
  <w:num w:numId="27">
    <w:abstractNumId w:val="19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2"/>
  </w:num>
  <w:num w:numId="34">
    <w:abstractNumId w:val="18"/>
  </w:num>
  <w:num w:numId="35">
    <w:abstractNumId w:val="24"/>
  </w:num>
  <w:num w:numId="36">
    <w:abstractNumId w:val="6"/>
  </w:num>
  <w:num w:numId="37">
    <w:abstractNumId w:val="3"/>
  </w:num>
  <w:num w:numId="38">
    <w:abstractNumId w:val="2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0DAD"/>
    <w:rsid w:val="00134F4E"/>
    <w:rsid w:val="0015140A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E46C7"/>
    <w:rsid w:val="001E4CA5"/>
    <w:rsid w:val="00215CFC"/>
    <w:rsid w:val="0022115B"/>
    <w:rsid w:val="00227B9E"/>
    <w:rsid w:val="00235731"/>
    <w:rsid w:val="00250958"/>
    <w:rsid w:val="00262667"/>
    <w:rsid w:val="0026407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91B30"/>
    <w:rsid w:val="003A2B26"/>
    <w:rsid w:val="003A7B7F"/>
    <w:rsid w:val="003C1105"/>
    <w:rsid w:val="003E011E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363D"/>
    <w:rsid w:val="006578F5"/>
    <w:rsid w:val="00657922"/>
    <w:rsid w:val="00675698"/>
    <w:rsid w:val="00675AEE"/>
    <w:rsid w:val="00675D64"/>
    <w:rsid w:val="006863B8"/>
    <w:rsid w:val="006866AD"/>
    <w:rsid w:val="00687412"/>
    <w:rsid w:val="006A266E"/>
    <w:rsid w:val="006A69D6"/>
    <w:rsid w:val="006B32B4"/>
    <w:rsid w:val="006B4A7B"/>
    <w:rsid w:val="006C383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66EFC"/>
    <w:rsid w:val="00775E5D"/>
    <w:rsid w:val="00790A98"/>
    <w:rsid w:val="007A2F60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06D0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519D-207A-4420-A08F-9DF114EC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2020-01-30T08:46:00Z</cp:lastPrinted>
  <dcterms:created xsi:type="dcterms:W3CDTF">2020-01-30T08:46:00Z</dcterms:created>
  <dcterms:modified xsi:type="dcterms:W3CDTF">2020-01-30T08:47:00Z</dcterms:modified>
</cp:coreProperties>
</file>