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477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D501B8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Warsztat kreatywności – w kierunku walki z nudą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i poszukiwania inspiracji do działania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" fillcolor="#c00000" stroked="f">
                <v:textbox>
                  <w:txbxContent>
                    <w:p w:rsidR="00C51723" w:rsidRPr="00F0548E" w:rsidRDefault="00D501B8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Warsztat kreatywności – w kierunku walki z nudą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i poszukiwania inspiracji do działania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501B8">
        <w:rPr>
          <w:rFonts w:asciiTheme="minorHAnsi" w:hAnsiTheme="minorHAnsi" w:cs="Calibri"/>
          <w:b/>
        </w:rPr>
        <w:t>76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501B8" w:rsidRPr="00D501B8" w:rsidRDefault="009273AC" w:rsidP="002876DC">
      <w:pPr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501B8" w:rsidRPr="00D501B8">
        <w:rPr>
          <w:rFonts w:asciiTheme="minorHAnsi" w:hAnsiTheme="minorHAnsi"/>
        </w:rPr>
        <w:t xml:space="preserve">Zainteresowani nauczyciele wszystkich etapów edukacyjnych szkół, przedszkoli, placówek </w:t>
      </w:r>
      <w:r w:rsidR="00D501B8">
        <w:rPr>
          <w:rFonts w:asciiTheme="minorHAnsi" w:hAnsiTheme="minorHAnsi"/>
        </w:rPr>
        <w:t xml:space="preserve">  </w:t>
      </w:r>
      <w:r w:rsidR="00D501B8" w:rsidRPr="00D501B8">
        <w:rPr>
          <w:rFonts w:asciiTheme="minorHAnsi" w:hAnsiTheme="minorHAnsi"/>
        </w:rPr>
        <w:t>oświatowych.</w:t>
      </w:r>
    </w:p>
    <w:p w:rsidR="00D501B8" w:rsidRPr="00302E2B" w:rsidRDefault="00D501B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eastAsia="Arial" w:hAnsiTheme="minorHAnsi" w:cs="Arial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D501B8" w:rsidRPr="00D501B8">
        <w:rPr>
          <w:rFonts w:asciiTheme="minorHAnsi" w:eastAsia="Arial" w:hAnsiTheme="minorHAnsi" w:cs="Arial"/>
          <w:color w:val="000000"/>
        </w:rPr>
        <w:t>Wzrost świadomości znaczenia kreatywności dla radzenia sobie z trudnościami i wychodzenia z kryzysów</w:t>
      </w:r>
      <w:r w:rsidR="00D501B8">
        <w:rPr>
          <w:rFonts w:asciiTheme="minorHAnsi" w:eastAsia="Arial" w:hAnsiTheme="minorHAnsi" w:cs="Arial"/>
          <w:color w:val="000000"/>
        </w:rPr>
        <w:t>:</w:t>
      </w:r>
    </w:p>
    <w:p w:rsidR="00D501B8" w:rsidRPr="00D501B8" w:rsidRDefault="00D501B8" w:rsidP="00D501B8">
      <w:pPr>
        <w:pStyle w:val="Akapitzlist"/>
        <w:numPr>
          <w:ilvl w:val="0"/>
          <w:numId w:val="40"/>
        </w:numPr>
        <w:tabs>
          <w:tab w:val="left" w:pos="720"/>
        </w:tabs>
        <w:spacing w:before="100" w:line="312" w:lineRule="auto"/>
        <w:rPr>
          <w:rFonts w:eastAsia="Arial" w:cs="Arial"/>
          <w:sz w:val="24"/>
          <w:szCs w:val="24"/>
        </w:rPr>
      </w:pPr>
      <w:r w:rsidRPr="00D501B8">
        <w:rPr>
          <w:rFonts w:eastAsia="Arial" w:cs="Arial"/>
          <w:color w:val="000000"/>
          <w:sz w:val="24"/>
          <w:szCs w:val="24"/>
        </w:rPr>
        <w:t>z</w:t>
      </w:r>
      <w:r w:rsidRPr="00D501B8">
        <w:rPr>
          <w:rFonts w:eastAsia="Arial" w:cs="Arial"/>
          <w:color w:val="000000"/>
          <w:sz w:val="24"/>
          <w:szCs w:val="24"/>
        </w:rPr>
        <w:t>większenie świadomości w zakresie znaczenia kreatywności w pracy nauczyciela oraz rozwoju dzieci i młodzieży</w:t>
      </w:r>
      <w:r w:rsidRPr="00D501B8">
        <w:rPr>
          <w:rFonts w:eastAsia="Arial" w:cs="Arial"/>
          <w:color w:val="000000"/>
          <w:sz w:val="24"/>
          <w:szCs w:val="24"/>
        </w:rPr>
        <w:t>,</w:t>
      </w:r>
    </w:p>
    <w:p w:rsidR="00D501B8" w:rsidRPr="00D501B8" w:rsidRDefault="00D501B8" w:rsidP="00D501B8">
      <w:pPr>
        <w:pStyle w:val="Akapitzlist"/>
        <w:numPr>
          <w:ilvl w:val="0"/>
          <w:numId w:val="40"/>
        </w:numPr>
        <w:tabs>
          <w:tab w:val="left" w:pos="720"/>
        </w:tabs>
        <w:spacing w:before="100" w:line="312" w:lineRule="auto"/>
        <w:rPr>
          <w:rFonts w:eastAsia="Arial" w:cs="Arial"/>
          <w:sz w:val="24"/>
          <w:szCs w:val="24"/>
        </w:rPr>
      </w:pPr>
      <w:r w:rsidRPr="00D501B8">
        <w:rPr>
          <w:rFonts w:eastAsia="Arial" w:cs="Arial"/>
          <w:color w:val="000000"/>
          <w:sz w:val="24"/>
          <w:szCs w:val="24"/>
        </w:rPr>
        <w:t>n</w:t>
      </w:r>
      <w:r w:rsidRPr="00D501B8">
        <w:rPr>
          <w:rFonts w:eastAsia="Arial" w:cs="Arial"/>
          <w:color w:val="000000"/>
          <w:sz w:val="24"/>
          <w:szCs w:val="24"/>
        </w:rPr>
        <w:t>abywanie i doskonalenie umiejętności wykorzystywania kreatywnych metod w pracy z uczniami</w:t>
      </w:r>
      <w:r w:rsidRPr="00D501B8">
        <w:rPr>
          <w:rFonts w:eastAsia="Arial" w:cs="Arial"/>
          <w:color w:val="000000"/>
          <w:sz w:val="24"/>
          <w:szCs w:val="24"/>
        </w:rPr>
        <w:t>.</w:t>
      </w:r>
    </w:p>
    <w:p w:rsidR="00994DF2" w:rsidRDefault="00994DF2" w:rsidP="00D501B8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D501B8" w:rsidRPr="00D501B8" w:rsidRDefault="00D501B8" w:rsidP="00D501B8">
      <w:pPr>
        <w:pStyle w:val="Akapitzlist"/>
        <w:numPr>
          <w:ilvl w:val="0"/>
          <w:numId w:val="42"/>
        </w:numPr>
        <w:tabs>
          <w:tab w:val="left" w:pos="720"/>
        </w:tabs>
        <w:spacing w:before="100" w:line="312" w:lineRule="auto"/>
        <w:rPr>
          <w:rFonts w:eastAsia="Arial" w:cs="Arial"/>
          <w:sz w:val="24"/>
          <w:szCs w:val="24"/>
        </w:rPr>
      </w:pPr>
      <w:r w:rsidRPr="00D501B8">
        <w:rPr>
          <w:rFonts w:eastAsia="Arial" w:cs="Arial"/>
          <w:color w:val="000000"/>
          <w:sz w:val="24"/>
          <w:szCs w:val="24"/>
        </w:rPr>
        <w:t>Kreatywność – dlaczego warto jej uczyć i zachęcać innych do „gdybania”?</w:t>
      </w:r>
    </w:p>
    <w:p w:rsidR="00D501B8" w:rsidRPr="00D501B8" w:rsidRDefault="00D501B8" w:rsidP="00D501B8">
      <w:pPr>
        <w:pStyle w:val="Akapitzlist"/>
        <w:numPr>
          <w:ilvl w:val="0"/>
          <w:numId w:val="42"/>
        </w:numPr>
        <w:tabs>
          <w:tab w:val="left" w:pos="720"/>
        </w:tabs>
        <w:spacing w:before="100" w:line="312" w:lineRule="auto"/>
        <w:rPr>
          <w:rFonts w:eastAsia="Arial" w:cs="Arial"/>
          <w:sz w:val="24"/>
          <w:szCs w:val="24"/>
        </w:rPr>
      </w:pPr>
      <w:r w:rsidRPr="00D501B8">
        <w:rPr>
          <w:rFonts w:eastAsia="Arial" w:cs="Arial"/>
          <w:color w:val="000000"/>
          <w:sz w:val="24"/>
          <w:szCs w:val="24"/>
        </w:rPr>
        <w:t>Kreatywność, zmiana, niestandardowe zachowania i poczucie stabilizacji</w:t>
      </w:r>
      <w:r>
        <w:rPr>
          <w:rFonts w:eastAsia="Arial" w:cs="Arial"/>
          <w:color w:val="000000"/>
          <w:sz w:val="24"/>
          <w:szCs w:val="24"/>
        </w:rPr>
        <w:t>.</w:t>
      </w:r>
    </w:p>
    <w:p w:rsidR="00D501B8" w:rsidRPr="00D501B8" w:rsidRDefault="00D501B8" w:rsidP="00D501B8">
      <w:pPr>
        <w:pStyle w:val="Akapitzlist"/>
        <w:numPr>
          <w:ilvl w:val="0"/>
          <w:numId w:val="42"/>
        </w:numPr>
        <w:tabs>
          <w:tab w:val="left" w:pos="720"/>
        </w:tabs>
        <w:spacing w:before="100" w:line="312" w:lineRule="auto"/>
        <w:rPr>
          <w:rFonts w:eastAsia="Arial" w:cs="Arial"/>
          <w:sz w:val="24"/>
          <w:szCs w:val="24"/>
        </w:rPr>
      </w:pPr>
      <w:r w:rsidRPr="00D501B8">
        <w:rPr>
          <w:rFonts w:eastAsia="Arial" w:cs="Arial"/>
          <w:color w:val="000000"/>
          <w:sz w:val="24"/>
          <w:szCs w:val="24"/>
        </w:rPr>
        <w:t>Kreatywność a rozbudzanie potrzeby poznawania, odkrywania i eksperymentowania</w:t>
      </w:r>
      <w:r>
        <w:rPr>
          <w:rFonts w:eastAsia="Arial" w:cs="Arial"/>
          <w:color w:val="000000"/>
          <w:sz w:val="24"/>
          <w:szCs w:val="24"/>
        </w:rPr>
        <w:t>.</w:t>
      </w:r>
    </w:p>
    <w:p w:rsidR="00D501B8" w:rsidRPr="00D501B8" w:rsidRDefault="00D501B8" w:rsidP="00D501B8">
      <w:pPr>
        <w:pStyle w:val="Akapitzlist"/>
        <w:numPr>
          <w:ilvl w:val="0"/>
          <w:numId w:val="42"/>
        </w:numPr>
        <w:tabs>
          <w:tab w:val="left" w:pos="720"/>
        </w:tabs>
        <w:spacing w:before="100" w:line="312" w:lineRule="auto"/>
        <w:rPr>
          <w:rFonts w:eastAsia="Arial" w:cs="Arial"/>
          <w:sz w:val="24"/>
          <w:szCs w:val="24"/>
        </w:rPr>
      </w:pPr>
      <w:r w:rsidRPr="00D501B8">
        <w:rPr>
          <w:rFonts w:eastAsia="Arial" w:cs="Arial"/>
          <w:color w:val="000000"/>
          <w:sz w:val="24"/>
          <w:szCs w:val="24"/>
        </w:rPr>
        <w:t xml:space="preserve">Dlaczego kreatywność pozwala walczyć z nudą, motywuje do działania i sprzyja </w:t>
      </w:r>
      <w:proofErr w:type="spellStart"/>
      <w:r w:rsidRPr="00D501B8">
        <w:rPr>
          <w:rFonts w:eastAsia="Arial" w:cs="Arial"/>
          <w:color w:val="000000"/>
          <w:sz w:val="24"/>
          <w:szCs w:val="24"/>
        </w:rPr>
        <w:t>proaktywności</w:t>
      </w:r>
      <w:proofErr w:type="spellEnd"/>
      <w:r>
        <w:rPr>
          <w:rFonts w:eastAsia="Arial" w:cs="Arial"/>
          <w:color w:val="000000"/>
          <w:sz w:val="24"/>
          <w:szCs w:val="24"/>
        </w:rPr>
        <w:t>?</w:t>
      </w:r>
    </w:p>
    <w:p w:rsidR="00D501B8" w:rsidRPr="00D501B8" w:rsidRDefault="00D501B8" w:rsidP="00D501B8">
      <w:pPr>
        <w:pStyle w:val="Akapitzlist"/>
        <w:numPr>
          <w:ilvl w:val="0"/>
          <w:numId w:val="42"/>
        </w:numPr>
        <w:tabs>
          <w:tab w:val="left" w:pos="720"/>
        </w:tabs>
        <w:spacing w:before="100" w:line="312" w:lineRule="auto"/>
        <w:rPr>
          <w:rFonts w:eastAsia="Arial" w:cs="Arial"/>
          <w:sz w:val="24"/>
          <w:szCs w:val="24"/>
        </w:rPr>
      </w:pPr>
      <w:r w:rsidRPr="00D501B8">
        <w:rPr>
          <w:rFonts w:eastAsia="Arial" w:cs="Arial"/>
          <w:color w:val="000000"/>
          <w:sz w:val="24"/>
          <w:szCs w:val="24"/>
        </w:rPr>
        <w:t>Kreatywność w procesie radzenia sobie z problemami i podejmowania decyzji</w:t>
      </w:r>
      <w:r>
        <w:rPr>
          <w:rFonts w:eastAsia="Arial" w:cs="Arial"/>
          <w:color w:val="000000"/>
          <w:sz w:val="24"/>
          <w:szCs w:val="24"/>
        </w:rPr>
        <w:t>.</w:t>
      </w:r>
      <w:r w:rsidRPr="00D501B8">
        <w:rPr>
          <w:rFonts w:eastAsia="Arial" w:cs="Arial"/>
          <w:color w:val="000000"/>
          <w:sz w:val="24"/>
          <w:szCs w:val="24"/>
        </w:rPr>
        <w:t xml:space="preserve"> </w:t>
      </w:r>
    </w:p>
    <w:p w:rsidR="00D501B8" w:rsidRPr="00D501B8" w:rsidRDefault="00D501B8" w:rsidP="00D501B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cs="Calibri"/>
          <w:b/>
          <w:sz w:val="24"/>
          <w:szCs w:val="24"/>
          <w:u w:val="single"/>
        </w:rPr>
      </w:pPr>
      <w:r w:rsidRPr="00D501B8">
        <w:rPr>
          <w:rFonts w:eastAsia="Arial" w:cs="Arial"/>
          <w:sz w:val="24"/>
          <w:szCs w:val="24"/>
        </w:rPr>
        <w:t>Kreatywność w codziennej pracy nauczyciela –</w:t>
      </w:r>
      <w:r w:rsidRPr="00D501B8">
        <w:rPr>
          <w:rFonts w:eastAsia="Arial" w:cs="Arial"/>
          <w:sz w:val="24"/>
          <w:szCs w:val="24"/>
        </w:rPr>
        <w:t xml:space="preserve"> </w:t>
      </w:r>
      <w:r w:rsidRPr="00D501B8">
        <w:rPr>
          <w:rFonts w:eastAsia="Arial" w:cs="Arial"/>
          <w:sz w:val="24"/>
          <w:szCs w:val="24"/>
        </w:rPr>
        <w:t>przykłady dobrych praktyk.</w:t>
      </w:r>
    </w:p>
    <w:p w:rsidR="00D501B8" w:rsidRDefault="00D501B8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501B8">
        <w:rPr>
          <w:rFonts w:asciiTheme="minorHAnsi" w:hAnsiTheme="minorHAnsi" w:cs="Calibri"/>
          <w:b/>
        </w:rPr>
        <w:t>16.04</w:t>
      </w:r>
      <w:r w:rsidR="00FF3B54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psycholog, trener, konsultant, </w:t>
      </w:r>
      <w:proofErr w:type="spellStart"/>
      <w:r w:rsidR="00BC5DBD" w:rsidRPr="00BC5DBD">
        <w:rPr>
          <w:rFonts w:ascii="Calibri" w:hAnsi="Calibri" w:cs="Calibri"/>
        </w:rPr>
        <w:t>coach</w:t>
      </w:r>
      <w:proofErr w:type="spellEnd"/>
      <w:r w:rsidR="00BC5DBD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D501B8">
        <w:rPr>
          <w:rFonts w:ascii="Calibri" w:hAnsi="Calibri" w:cs="Calibri"/>
          <w:b/>
          <w:bCs/>
        </w:rPr>
        <w:t xml:space="preserve"> </w:t>
      </w:r>
      <w:r w:rsidR="00D501B8" w:rsidRPr="00D501B8">
        <w:rPr>
          <w:rFonts w:ascii="Calibri" w:hAnsi="Calibri" w:cs="Calibri"/>
          <w:bCs/>
        </w:rPr>
        <w:t xml:space="preserve">– konsultant </w:t>
      </w:r>
      <w:proofErr w:type="spellStart"/>
      <w:r w:rsidR="00D501B8" w:rsidRPr="00D501B8">
        <w:rPr>
          <w:rFonts w:ascii="Calibri" w:hAnsi="Calibri" w:cs="Calibri"/>
          <w:bCs/>
        </w:rPr>
        <w:t>PCEiK</w:t>
      </w:r>
      <w:proofErr w:type="spellEnd"/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501B8">
        <w:rPr>
          <w:rFonts w:ascii="Calibri" w:hAnsi="Calibri" w:cs="Calibri"/>
          <w:b/>
          <w:bCs/>
          <w:color w:val="C00000"/>
        </w:rPr>
        <w:t>13.04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F5DA3" w:rsidRDefault="00FF5DA3" w:rsidP="00D501B8">
      <w:pPr>
        <w:rPr>
          <w:rFonts w:ascii="Calibri" w:hAnsi="Calibri" w:cs="Calibri"/>
          <w:i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1B17D2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501B8">
        <w:rPr>
          <w:rFonts w:ascii="Calibri" w:hAnsi="Calibri" w:cs="Calibri"/>
          <w:b/>
        </w:rPr>
        <w:t>20</w:t>
      </w:r>
      <w:r w:rsidR="00FF3B54">
        <w:rPr>
          <w:rFonts w:ascii="Calibri" w:hAnsi="Calibri" w:cs="Calibri"/>
          <w:b/>
        </w:rPr>
        <w:t xml:space="preserve"> zł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1B17D2">
        <w:rPr>
          <w:rFonts w:ascii="Calibri" w:hAnsi="Calibri" w:cs="Calibri"/>
        </w:rPr>
        <w:t>ia zawodowego nauczycieli na 2020</w:t>
      </w:r>
      <w:bookmarkStart w:id="0" w:name="_GoBack"/>
      <w:bookmarkEnd w:id="0"/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D501B8">
        <w:rPr>
          <w:rFonts w:ascii="Calibri" w:hAnsi="Calibri" w:cs="Calibri"/>
          <w:b/>
        </w:rPr>
        <w:t>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C4" w:rsidRDefault="004A2AC4" w:rsidP="0074050A">
      <w:r>
        <w:separator/>
      </w:r>
    </w:p>
  </w:endnote>
  <w:endnote w:type="continuationSeparator" w:id="0">
    <w:p w:rsidR="004A2AC4" w:rsidRDefault="004A2AC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C4" w:rsidRDefault="004A2AC4" w:rsidP="0074050A">
      <w:r>
        <w:separator/>
      </w:r>
    </w:p>
  </w:footnote>
  <w:footnote w:type="continuationSeparator" w:id="0">
    <w:p w:rsidR="004A2AC4" w:rsidRDefault="004A2AC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A0BF6"/>
    <w:multiLevelType w:val="multilevel"/>
    <w:tmpl w:val="08982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BE7EDD"/>
    <w:multiLevelType w:val="multilevel"/>
    <w:tmpl w:val="78B05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C7DC4"/>
    <w:multiLevelType w:val="hybridMultilevel"/>
    <w:tmpl w:val="EF98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C1499"/>
    <w:multiLevelType w:val="hybridMultilevel"/>
    <w:tmpl w:val="A6C4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25"/>
  </w:num>
  <w:num w:numId="15">
    <w:abstractNumId w:val="13"/>
  </w:num>
  <w:num w:numId="16">
    <w:abstractNumId w:val="16"/>
  </w:num>
  <w:num w:numId="17">
    <w:abstractNumId w:val="19"/>
  </w:num>
  <w:num w:numId="18">
    <w:abstractNumId w:val="34"/>
  </w:num>
  <w:num w:numId="19">
    <w:abstractNumId w:val="0"/>
  </w:num>
  <w:num w:numId="20">
    <w:abstractNumId w:val="35"/>
  </w:num>
  <w:num w:numId="21">
    <w:abstractNumId w:val="30"/>
  </w:num>
  <w:num w:numId="22">
    <w:abstractNumId w:val="15"/>
  </w:num>
  <w:num w:numId="23">
    <w:abstractNumId w:val="37"/>
  </w:num>
  <w:num w:numId="24">
    <w:abstractNumId w:val="11"/>
  </w:num>
  <w:num w:numId="25">
    <w:abstractNumId w:val="1"/>
  </w:num>
  <w:num w:numId="26">
    <w:abstractNumId w:val="24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4"/>
  </w:num>
  <w:num w:numId="34">
    <w:abstractNumId w:val="21"/>
  </w:num>
  <w:num w:numId="35">
    <w:abstractNumId w:val="26"/>
  </w:num>
  <w:num w:numId="36">
    <w:abstractNumId w:val="5"/>
  </w:num>
  <w:num w:numId="37">
    <w:abstractNumId w:val="17"/>
  </w:num>
  <w:num w:numId="38">
    <w:abstractNumId w:val="12"/>
  </w:num>
  <w:num w:numId="39">
    <w:abstractNumId w:val="8"/>
  </w:num>
  <w:num w:numId="40">
    <w:abstractNumId w:val="27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7D2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2AC4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01B8"/>
    <w:rsid w:val="00D5338B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41EF-B935-4E20-8CD3-97BA18B2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2020-01-22T14:52:00Z</cp:lastPrinted>
  <dcterms:created xsi:type="dcterms:W3CDTF">2020-01-22T14:51:00Z</dcterms:created>
  <dcterms:modified xsi:type="dcterms:W3CDTF">2020-01-22T14:55:00Z</dcterms:modified>
</cp:coreProperties>
</file>