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D5" w:rsidRDefault="009016D5" w:rsidP="009016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pl-PL"/>
        </w:rPr>
        <w:t>PROMOCJE</w:t>
      </w:r>
    </w:p>
    <w:p w:rsidR="009016D5" w:rsidRDefault="009016D5" w:rsidP="009016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Absolwentów kursów kwalifikacyjnych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realizowanych przez ośrodki doskonalenia nauczycieli zapraszamy na uzupełniające studia podyplomowe (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 semestr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                    </w:t>
      </w:r>
      <w:r>
        <w:rPr>
          <w:rFonts w:ascii="Times New Roman" w:eastAsia="Times New Roman" w:hAnsi="Times New Roman"/>
          <w:b/>
          <w:color w:val="FF0066"/>
          <w:sz w:val="24"/>
          <w:szCs w:val="24"/>
          <w:lang w:eastAsia="pl-PL"/>
        </w:rPr>
        <w:t>Czesne za całość studiów tylko 1 000 zł.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016D5" w:rsidRDefault="009016D5" w:rsidP="009016D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16D5" w:rsidRDefault="009016D5" w:rsidP="009016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Studenci studiujący jednocześnie drugi kierunek studiów podyplomowych otrzymują zniżkę 50% czesnego za tańszy kierunek.</w:t>
      </w:r>
    </w:p>
    <w:p w:rsidR="009016D5" w:rsidRDefault="009016D5" w:rsidP="009016D5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16D5" w:rsidRDefault="009016D5" w:rsidP="009016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Dla członka Związku Nauczycielstwa Polskiego 10% zniżki.</w:t>
      </w:r>
    </w:p>
    <w:p w:rsidR="00FB5489" w:rsidRDefault="00FB5489">
      <w:bookmarkStart w:id="0" w:name="_GoBack"/>
      <w:bookmarkEnd w:id="0"/>
    </w:p>
    <w:sectPr w:rsidR="00FB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13E7"/>
    <w:multiLevelType w:val="hybridMultilevel"/>
    <w:tmpl w:val="12361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66"/>
    <w:rsid w:val="009016D5"/>
    <w:rsid w:val="00F03666"/>
    <w:rsid w:val="00F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6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6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2</cp:revision>
  <dcterms:created xsi:type="dcterms:W3CDTF">2016-05-17T06:18:00Z</dcterms:created>
  <dcterms:modified xsi:type="dcterms:W3CDTF">2016-05-17T06:18:00Z</dcterms:modified>
</cp:coreProperties>
</file>