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37" w:rsidRDefault="009C7037" w:rsidP="009C7037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OPŁATY</w:t>
      </w:r>
    </w:p>
    <w:p w:rsidR="009C7037" w:rsidRDefault="009C7037" w:rsidP="009C7037">
      <w:pPr>
        <w:pStyle w:val="NormalnyWeb"/>
      </w:pPr>
      <w:r>
        <w:t>Opłaty za studia podyplomowe:</w:t>
      </w:r>
    </w:p>
    <w:p w:rsidR="009C7037" w:rsidRDefault="009C7037" w:rsidP="009C7037">
      <w:pPr>
        <w:pStyle w:val="NormalnyWeb"/>
        <w:numPr>
          <w:ilvl w:val="0"/>
          <w:numId w:val="1"/>
        </w:numPr>
      </w:pPr>
      <w:r>
        <w:t>Opłata rekrutacyjna na każdy kierunek wynosi 100 zł,</w:t>
      </w:r>
    </w:p>
    <w:p w:rsidR="009C7037" w:rsidRDefault="009C7037" w:rsidP="009C7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czesne</w:t>
      </w:r>
      <w:proofErr w:type="gramEnd"/>
      <w:r>
        <w:rPr>
          <w:rFonts w:ascii="Times New Roman" w:hAnsi="Times New Roman"/>
          <w:sz w:val="24"/>
          <w:szCs w:val="24"/>
        </w:rPr>
        <w:t xml:space="preserve"> za jeden semestr według tabeli opłat (możliwość płatności w 5 ratach),</w:t>
      </w:r>
    </w:p>
    <w:p w:rsidR="009C7037" w:rsidRDefault="009C7037" w:rsidP="009C7037">
      <w:pPr>
        <w:pStyle w:val="NormalnyWeb"/>
        <w:numPr>
          <w:ilvl w:val="0"/>
          <w:numId w:val="1"/>
        </w:numPr>
      </w:pPr>
      <w:proofErr w:type="gramStart"/>
      <w:r>
        <w:t>czesne</w:t>
      </w:r>
      <w:proofErr w:type="gramEnd"/>
      <w:r>
        <w:t xml:space="preserve"> za rok akademicki można wpłacać w systemie ratalnym według ustalonych terminów wpłat.</w:t>
      </w:r>
    </w:p>
    <w:p w:rsidR="0071232A" w:rsidRDefault="0071232A" w:rsidP="0071232A">
      <w:pPr>
        <w:pStyle w:val="NormalnyWeb"/>
        <w:ind w:left="720"/>
      </w:pPr>
    </w:p>
    <w:p w:rsidR="0071232A" w:rsidRDefault="0071232A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Absolwentów kursów kwalifikacyjnych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realizowanych przez ośrodki doskonalenia nauczycieli zapraszamy na uzupełniające studia podyplomowe 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 semestr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                   </w:t>
      </w:r>
      <w:r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  <w:t>Czesne z</w:t>
      </w:r>
      <w:r w:rsidR="00517038"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  <w:t>a całość studiów tylko 1 000 zł</w:t>
      </w: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Default="00E44306" w:rsidP="00517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</w:pPr>
    </w:p>
    <w:p w:rsidR="00E44306" w:rsidRPr="00517038" w:rsidRDefault="00E44306" w:rsidP="00E44306">
      <w:pPr>
        <w:tabs>
          <w:tab w:val="left" w:pos="142"/>
        </w:tabs>
        <w:spacing w:before="100" w:beforeAutospacing="1" w:after="100" w:afterAutospacing="1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Uwaga! W celu powiększenia proszę dwukrotnie kliknąć lewym przyciskiem myszy w polu oferty.</w:t>
      </w:r>
    </w:p>
    <w:p w:rsidR="002639DB" w:rsidRDefault="00E44306" w:rsidP="009E1D89">
      <w:pPr>
        <w:pStyle w:val="NormalnyWeb"/>
      </w:pPr>
      <w:r w:rsidRPr="0051703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5.75pt" o:ole="">
            <v:imagedata r:id="rId6" o:title=""/>
          </v:shape>
          <o:OLEObject Type="Embed" ProgID="AcroExch.Document.11" ShapeID="_x0000_i1025" DrawAspect="Content" ObjectID="_1526106125" r:id="rId7"/>
        </w:object>
      </w:r>
      <w:bookmarkStart w:id="0" w:name="_GoBack"/>
      <w:bookmarkEnd w:id="0"/>
    </w:p>
    <w:sectPr w:rsidR="002639DB" w:rsidSect="00E44306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55"/>
    <w:multiLevelType w:val="hybridMultilevel"/>
    <w:tmpl w:val="F0FE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6E"/>
    <w:rsid w:val="002639DB"/>
    <w:rsid w:val="003C7633"/>
    <w:rsid w:val="004E28E9"/>
    <w:rsid w:val="00517038"/>
    <w:rsid w:val="00583A89"/>
    <w:rsid w:val="006872CB"/>
    <w:rsid w:val="0071232A"/>
    <w:rsid w:val="009C7037"/>
    <w:rsid w:val="009E1D89"/>
    <w:rsid w:val="00AC5017"/>
    <w:rsid w:val="00C17F6E"/>
    <w:rsid w:val="00E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C7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C7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12</cp:revision>
  <dcterms:created xsi:type="dcterms:W3CDTF">2016-05-17T06:19:00Z</dcterms:created>
  <dcterms:modified xsi:type="dcterms:W3CDTF">2016-05-30T07:36:00Z</dcterms:modified>
</cp:coreProperties>
</file>