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bookmarkStart w:id="0" w:name="_GoBack"/>
      <w:bookmarkEnd w:id="0"/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Zał. 2 / Pr</w:t>
      </w:r>
      <w:r w:rsidR="007D13CB">
        <w:rPr>
          <w:rFonts w:ascii="Times New Roman" w:eastAsia="SimSun" w:hAnsi="Times New Roman" w:cs="Mangal"/>
          <w:b/>
          <w:bCs/>
          <w:kern w:val="1"/>
          <w:lang w:eastAsia="hi-IN" w:bidi="hi-IN"/>
        </w:rPr>
        <w:t>zykładowy zestaw zadań</w:t>
      </w: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: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1. Jesteś na dworcu kolejowym w Dreźnie. Podchodzisz do nowoczesnego okienka informacji kolejowej. Po wprowadzenie odpowiedniego kodu uzyskujesz połączenie z internetową informacją kolejową. Rozmawiając z pracownikiem uzyskaj następujące informacje: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a. połączenie z Drezna do Wrocławia Głównego,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godzina odjazdu, podróż po południu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c. tor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d. ewentualne przesiadki,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e. czas trwania </w:t>
      </w:r>
      <w:r w:rsidRPr="007C74F3">
        <w:rPr>
          <w:rFonts w:ascii="Times New Roman" w:eastAsia="SimSun" w:hAnsi="Times New Roman" w:cs="Mangal"/>
          <w:color w:val="800000"/>
          <w:kern w:val="1"/>
          <w:u w:val="single"/>
          <w:lang w:eastAsia="hi-IN" w:bidi="hi-IN"/>
        </w:rPr>
        <w:t>najkorzystniejszego połączenia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f. możliwość zakupu biletu w pociągu.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Zanotuj powyższe informacje oraz ewentualne inne ważne wskazówki przekazane w trakcie rozmowy przez pracownika informacji kolejowej.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000000"/>
          <w:kern w:val="1"/>
          <w:lang w:eastAsia="hi-IN" w:bidi="hi-IN"/>
        </w:rPr>
        <w:t>WAŻNE: Rozmowa nie może trwać dłużej niż 3 minuty.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Ad. 1 Punktacja: do uzyskania maksymalnie 10 punktów (6 – treść podstawowa, 2 – treść dodatkowa, 2 – umiejętności językowe)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Kryteria: patrz regulamin Konkursu.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Informacje do przekazania przez prowadzącego rozmowę: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a. 6 połączeń – należy zadać pytanie o preferowaną godzinę wyjazdu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b. 13:50, 18:09, 21:06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c. 11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d. godz. 13:50 – 4 przesiadki, 18:09 – bezpośrednio, 21:06 – jedna przesiadka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e. 3 godz. 24 min.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ab/>
        <w:t>f. tak, automat biletowy w pociągu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Inne ważne wskazówki (!):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bilet zwykły kosztuje 43,70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Є. W pociągu jest automat z przekąskami i napojami.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2. Jesteś na praktyce w centrali firmy L., która znajduje się w Heilbronn. Po dniu wytężonej pracy często chodzisz do kina. Pewnego dnia, będąc w Polsce, rozmawiasz ze znajomym na temat cen usług w Niemczech, w tym między innymi tych, dotyczących rozrywki. Znajomy, który ma pięcioosobową rodzinę, pyta, z ciekawości, o cenę biletu kinowego: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A. dla całej rodziny (2 osoby dorosłe + 3 dzieci w wieku 11, 7 i 1 lat) na normalny seans filmowy w 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weekend.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różnicę w cenie biletu dla dorosłego w tygodniu i w weekend.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Na podstawie informacji ze strony internetowej kina </w:t>
      </w:r>
      <w:proofErr w:type="spellStart"/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Cinemaxx</w:t>
      </w:r>
      <w:proofErr w:type="spellEnd"/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 xml:space="preserve"> Heilbronn podaj cenę biletów, zawracając uwagę na najniższy możliwy koszt. 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21590</wp:posOffset>
            </wp:positionV>
            <wp:extent cx="5660390" cy="582231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582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WAŻNE: Odpowiedź należy sporządzić w języku polskim. Maksymalny czas rozwiązania zadania wynosi 5 minut.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Ad. 2 Punktacja: do uzyskania maksymalnie 4 punkty, nie przyznaje się punktów za poprawność językową.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Kryteria: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Odp. A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C5000B"/>
          <w:kern w:val="1"/>
          <w:lang w:eastAsia="hi-IN" w:bidi="hi-IN"/>
        </w:rPr>
        <w:t>3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Odpowiedź: 22,50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Є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z zaznaczeniem, że cena dotyczy </w:t>
      </w:r>
      <w:r w:rsidRPr="007C74F3">
        <w:rPr>
          <w:rFonts w:ascii="Times New Roman" w:eastAsia="SimSun" w:hAnsi="Times New Roman" w:cs="Mangal"/>
          <w:kern w:val="1"/>
          <w:u w:val="single"/>
          <w:lang w:eastAsia="hi-IN" w:bidi="hi-IN"/>
        </w:rPr>
        <w:t>tylko niedzieli</w:t>
      </w: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 (ceny biletów rodzinnych obejmują wyłącznie niedzielę i dni świąteczne). W sobotę kwota wyniesie 28,50</w:t>
      </w: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Є. 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1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 xml:space="preserve">Odpowiedź: 22,50Є bez zaznaczenia, że cena dotyczy tylko niedzieli.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0 pkt. 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Każda inna odpowiedź.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Odp. B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color w:val="C5000B"/>
          <w:kern w:val="1"/>
          <w:lang w:eastAsia="hi-IN" w:bidi="hi-IN"/>
        </w:rPr>
        <w:t>1 pkt.|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Odpowiedź poprawna: poniedziałki, środy i czwartki – 1,5Є, wtorki 2,5Є.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b/>
          <w:bCs/>
          <w:color w:val="C5000B"/>
          <w:kern w:val="1"/>
          <w:lang w:eastAsia="hi-IN" w:bidi="hi-IN"/>
        </w:rPr>
        <w:t>0 pkt. |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Times New Roman"/>
          <w:kern w:val="1"/>
          <w:lang w:eastAsia="hi-IN" w:bidi="hi-IN"/>
        </w:rPr>
        <w:t>Każda inna odpowiedź.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W przypadku możliwości dostępu do </w:t>
      </w:r>
      <w:proofErr w:type="spellStart"/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>internetu</w:t>
      </w:r>
      <w:proofErr w:type="spellEnd"/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 uczestnicy Konkursu mogą skorzystać z oryginalnego źródła w postaci strony internetowej.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i/>
          <w:iCs/>
          <w:kern w:val="1"/>
          <w:lang w:eastAsia="hi-IN" w:bidi="hi-IN"/>
        </w:rPr>
        <w:t xml:space="preserve">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>3. Pomagasz w organizacji szkolnej wycieczki do Manufaktury Porcelany w Miśni. Napisz maila, w którym zapytasz o: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a. możliwość przyjazdu grupy 40 uczniów i 4 opiekunów,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b. podając termin i godzinę przyjazdu,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c. koszt zwiedzania Manufaktury powyższej grupy,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d. możliwość zwiedzania z tłumaczeniem na język polski,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800000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>e. koszt parkingu dla autokaru,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f. dokument konieczny do przedłożenia w dniu przyjazdu, potwierdzające, że grupa jest wycieczką </w:t>
      </w:r>
      <w:r w:rsidRPr="007C74F3">
        <w:rPr>
          <w:rFonts w:ascii="Times New Roman" w:eastAsia="SimSun" w:hAnsi="Times New Roman" w:cs="Mangal"/>
          <w:color w:val="800000"/>
          <w:kern w:val="1"/>
          <w:lang w:eastAsia="hi-IN" w:bidi="hi-IN"/>
        </w:rPr>
        <w:tab/>
        <w:t xml:space="preserve">szkolną.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b/>
          <w:bCs/>
          <w:kern w:val="1"/>
          <w:lang w:eastAsia="hi-IN" w:bidi="hi-IN"/>
        </w:rPr>
        <w:t>WAŻNE: Maila należy sporządzić w języku niemieckim. Proszę pamiętać o formalnym charakterze zapytania mailowego. Maksymalny czas na napisanie maila wynosi 10 minut.</w:t>
      </w:r>
    </w:p>
    <w:p w:rsidR="007C74F3" w:rsidRPr="007C74F3" w:rsidRDefault="007C74F3" w:rsidP="007C74F3">
      <w:pPr>
        <w:widowControl w:val="0"/>
        <w:pBdr>
          <w:bottom w:val="single" w:sz="1" w:space="2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>Ad. 3 Punktacja: do uzyskania maksymalnie 8 punktów (6– treść, 1 – poprawność językowa, 1 – forma)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7C74F3">
        <w:rPr>
          <w:rFonts w:ascii="Times New Roman" w:eastAsia="SimSun" w:hAnsi="Times New Roman" w:cs="Mangal"/>
          <w:kern w:val="1"/>
          <w:lang w:eastAsia="hi-IN" w:bidi="hi-IN"/>
        </w:rPr>
        <w:t xml:space="preserve">Kryteria: patrz regulamin Konkursu. </w:t>
      </w: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Pr="007C74F3" w:rsidRDefault="007C74F3" w:rsidP="007C74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7C74F3" w:rsidRDefault="007C74F3"/>
    <w:sectPr w:rsidR="007C74F3" w:rsidSect="007C74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8"/>
    <w:rsid w:val="00354AD9"/>
    <w:rsid w:val="007C74F3"/>
    <w:rsid w:val="007D13CB"/>
    <w:rsid w:val="00865F5B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31DD-70CD-4876-8779-E90FABB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2016-10-12T14:42:00Z</dcterms:created>
  <dcterms:modified xsi:type="dcterms:W3CDTF">2016-10-12T14:42:00Z</dcterms:modified>
</cp:coreProperties>
</file>