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99pt" o:ole="" fillcolor="window">
            <v:imagedata r:id="rId6" o:title=""/>
          </v:shape>
          <o:OLEObject Type="Embed" ProgID="Word.Picture.8" ShapeID="_x0000_i1025" DrawAspect="Content" ObjectID="_1506429520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387F69" w:rsidRDefault="00DF5601" w:rsidP="00387F69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3F102C"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r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 w:rsidR="000F09CF">
        <w:rPr>
          <w:rFonts w:asciiTheme="minorHAnsi" w:hAnsiTheme="minorHAnsi"/>
          <w:b/>
          <w:sz w:val="28"/>
          <w:szCs w:val="28"/>
          <w:lang w:eastAsia="en-US"/>
        </w:rPr>
        <w:t xml:space="preserve">przedmiotów ekonomicznych oraz podstaw przedsiębiorczości  </w:t>
      </w:r>
    </w:p>
    <w:p w:rsidR="00DF5601" w:rsidRDefault="00DF5601" w:rsidP="007D1DC8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na pierwsze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>:</w:t>
      </w:r>
    </w:p>
    <w:p w:rsidR="00387F69" w:rsidRDefault="00DF5601" w:rsidP="00DA384E">
      <w:pPr>
        <w:jc w:val="center"/>
        <w:rPr>
          <w:rFonts w:asciiTheme="minorHAnsi" w:hAnsiTheme="minorHAnsi"/>
          <w:b/>
          <w:color w:val="C00000"/>
          <w:sz w:val="36"/>
          <w:szCs w:val="36"/>
          <w:lang w:eastAsia="en-US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</w:t>
      </w:r>
    </w:p>
    <w:p w:rsidR="00725539" w:rsidRDefault="003F102C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Nauczycieli </w:t>
      </w:r>
      <w:r w:rsidR="00387F69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Przedmiotów </w:t>
      </w:r>
      <w:r w:rsidR="000F09CF">
        <w:rPr>
          <w:rFonts w:asciiTheme="minorHAnsi" w:hAnsiTheme="minorHAnsi"/>
          <w:b/>
          <w:color w:val="C00000"/>
          <w:sz w:val="36"/>
          <w:szCs w:val="36"/>
          <w:lang w:eastAsia="en-US"/>
        </w:rPr>
        <w:t>Zawodowych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387F69" w:rsidRDefault="00387F69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725539" w:rsidRPr="000F09CF" w:rsidRDefault="000F09CF" w:rsidP="000F09CF">
      <w:pPr>
        <w:jc w:val="center"/>
        <w:rPr>
          <w:b/>
          <w:color w:val="C00000"/>
          <w:sz w:val="44"/>
          <w:szCs w:val="44"/>
          <w:lang w:eastAsia="en-US"/>
        </w:rPr>
      </w:pPr>
      <w:r>
        <w:rPr>
          <w:b/>
          <w:color w:val="C00000"/>
          <w:sz w:val="44"/>
          <w:szCs w:val="44"/>
          <w:lang w:eastAsia="en-US"/>
        </w:rPr>
        <w:t xml:space="preserve">Przepisy na zajęcia – </w:t>
      </w:r>
      <w:r w:rsidRPr="000F09CF">
        <w:rPr>
          <w:b/>
          <w:color w:val="C00000"/>
          <w:sz w:val="44"/>
          <w:szCs w:val="44"/>
          <w:lang w:eastAsia="en-US"/>
        </w:rPr>
        <w:t>wykorzystanie  nowoczesnych na</w:t>
      </w:r>
      <w:r>
        <w:rPr>
          <w:b/>
          <w:color w:val="C00000"/>
          <w:sz w:val="44"/>
          <w:szCs w:val="44"/>
          <w:lang w:eastAsia="en-US"/>
        </w:rPr>
        <w:t xml:space="preserve">rzędzi </w:t>
      </w:r>
      <w:r w:rsidRPr="000F09CF">
        <w:rPr>
          <w:b/>
          <w:color w:val="C00000"/>
          <w:sz w:val="44"/>
          <w:szCs w:val="44"/>
          <w:lang w:eastAsia="en-US"/>
        </w:rPr>
        <w:t>w edukacji ekonomicznej</w:t>
      </w:r>
    </w:p>
    <w:p w:rsidR="000F09CF" w:rsidRPr="00E565C8" w:rsidRDefault="000F09CF" w:rsidP="00E14AFF">
      <w:pPr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0F09CF">
        <w:rPr>
          <w:rFonts w:asciiTheme="minorHAnsi" w:hAnsiTheme="minorHAnsi" w:cs="Calibri"/>
          <w:b/>
        </w:rPr>
        <w:t xml:space="preserve">  22</w:t>
      </w:r>
      <w:r w:rsidR="00725539" w:rsidRPr="00E565C8">
        <w:rPr>
          <w:rFonts w:asciiTheme="minorHAnsi" w:hAnsiTheme="minorHAnsi" w:cs="Calibri"/>
          <w:b/>
        </w:rPr>
        <w:t xml:space="preserve"> października 2015 r. o godzinie:</w:t>
      </w:r>
      <w:r w:rsidR="00DF5601">
        <w:rPr>
          <w:rFonts w:asciiTheme="minorHAnsi" w:hAnsiTheme="minorHAnsi" w:cs="Calibri"/>
          <w:b/>
        </w:rPr>
        <w:t xml:space="preserve"> </w:t>
      </w:r>
      <w:r w:rsidR="004603F3">
        <w:rPr>
          <w:rFonts w:asciiTheme="minorHAnsi" w:hAnsiTheme="minorHAnsi" w:cs="Calibri"/>
          <w:b/>
        </w:rPr>
        <w:t>15.30-17.3</w:t>
      </w:r>
      <w:r w:rsidR="007D1DC8">
        <w:rPr>
          <w:rFonts w:asciiTheme="minorHAnsi" w:hAnsiTheme="minorHAnsi" w:cs="Calibri"/>
          <w:b/>
        </w:rPr>
        <w:t>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DF5601" w:rsidRPr="00DF5601" w:rsidRDefault="00DF5601" w:rsidP="00725539">
      <w:pPr>
        <w:rPr>
          <w:rFonts w:asciiTheme="minorHAnsi" w:hAnsiTheme="minorHAnsi" w:cs="Calibri"/>
          <w:b/>
          <w:u w:val="single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</w:t>
      </w:r>
      <w:r w:rsidR="007D1DC8">
        <w:rPr>
          <w:rFonts w:asciiTheme="minorHAnsi" w:hAnsiTheme="minorHAnsi" w:cs="Calibri"/>
        </w:rPr>
        <w:t xml:space="preserve">nauczyciele </w:t>
      </w:r>
      <w:r w:rsidR="00387F69" w:rsidRPr="00387F69">
        <w:rPr>
          <w:rFonts w:asciiTheme="minorHAnsi" w:hAnsiTheme="minorHAnsi"/>
          <w:lang w:eastAsia="en-US"/>
        </w:rPr>
        <w:t>prz</w:t>
      </w:r>
      <w:r w:rsidR="000F09CF">
        <w:rPr>
          <w:rFonts w:asciiTheme="minorHAnsi" w:hAnsiTheme="minorHAnsi"/>
          <w:lang w:eastAsia="en-US"/>
        </w:rPr>
        <w:t xml:space="preserve">edmiotów ekonomicznych oraz podstaw przedsiębiorczości 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 dydaktyczne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4603F3" w:rsidRPr="00536F65" w:rsidRDefault="00DF5601" w:rsidP="0093392A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r w:rsidR="004603F3">
        <w:rPr>
          <w:rFonts w:asciiTheme="minorHAnsi" w:hAnsiTheme="minorHAnsi"/>
          <w:b/>
          <w:lang w:eastAsia="en-US"/>
        </w:rPr>
        <w:t xml:space="preserve"> </w:t>
      </w:r>
      <w:r w:rsidR="004603F3" w:rsidRPr="004603F3">
        <w:rPr>
          <w:rFonts w:asciiTheme="minorHAnsi" w:hAnsiTheme="minorHAnsi"/>
          <w:b/>
          <w:i/>
          <w:color w:val="C00000"/>
          <w:lang w:eastAsia="en-US"/>
        </w:rPr>
        <w:t xml:space="preserve">Anna Kocik </w:t>
      </w:r>
      <w:r w:rsidR="004603F3" w:rsidRPr="00536F65">
        <w:rPr>
          <w:rFonts w:asciiTheme="minorHAnsi" w:hAnsiTheme="minorHAnsi"/>
          <w:i/>
          <w:color w:val="000000" w:themeColor="text1"/>
          <w:lang w:eastAsia="en-US"/>
        </w:rPr>
        <w:t>–</w:t>
      </w:r>
      <w:r w:rsidR="004603F3" w:rsidRPr="004603F3">
        <w:rPr>
          <w:rFonts w:asciiTheme="minorHAnsi" w:hAnsiTheme="minorHAnsi"/>
          <w:b/>
          <w:color w:val="C00000"/>
          <w:lang w:eastAsia="en-US"/>
        </w:rPr>
        <w:t xml:space="preserve"> </w:t>
      </w:r>
      <w:r w:rsidR="00536F65" w:rsidRPr="00536F65">
        <w:rPr>
          <w:rFonts w:asciiTheme="minorHAnsi" w:hAnsiTheme="minorHAnsi"/>
          <w:color w:val="000000" w:themeColor="text1"/>
          <w:lang w:eastAsia="en-US"/>
        </w:rPr>
        <w:t xml:space="preserve">doradca metodyczny </w:t>
      </w:r>
      <w:proofErr w:type="spellStart"/>
      <w:r w:rsidR="00536F65" w:rsidRPr="00536F65">
        <w:rPr>
          <w:rFonts w:asciiTheme="minorHAnsi" w:hAnsiTheme="minorHAnsi"/>
          <w:color w:val="000000" w:themeColor="text1"/>
          <w:lang w:eastAsia="en-US"/>
        </w:rPr>
        <w:t>PCEiK</w:t>
      </w:r>
      <w:proofErr w:type="spellEnd"/>
      <w:r w:rsidR="00536F65" w:rsidRPr="00536F65">
        <w:rPr>
          <w:rFonts w:asciiTheme="minorHAnsi" w:hAnsiTheme="minorHAnsi"/>
          <w:color w:val="000000" w:themeColor="text1"/>
          <w:lang w:eastAsia="en-US"/>
        </w:rPr>
        <w:t>, ds. szkolnictwa zawodowego</w:t>
      </w:r>
    </w:p>
    <w:p w:rsidR="00387F69" w:rsidRPr="0093392A" w:rsidRDefault="00387F69" w:rsidP="0093392A">
      <w:pPr>
        <w:rPr>
          <w:rFonts w:asciiTheme="minorHAnsi" w:hAnsiTheme="minorHAnsi" w:cs="Calibri"/>
        </w:rPr>
      </w:pPr>
    </w:p>
    <w:p w:rsidR="00DA384E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 działań przez cały rok szkolny)</w:t>
      </w:r>
    </w:p>
    <w:p w:rsidR="0093392A" w:rsidRPr="00387F69" w:rsidRDefault="0093392A" w:rsidP="00032F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603F3" w:rsidRDefault="004603F3" w:rsidP="004603F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2463D">
        <w:rPr>
          <w:rFonts w:ascii="Verdana" w:hAnsi="Verdana" w:cs="Tahoma"/>
          <w:bCs/>
          <w:sz w:val="20"/>
          <w:szCs w:val="20"/>
        </w:rPr>
        <w:t>wymiana doświadczeń między uczestnikami</w:t>
      </w:r>
      <w:r>
        <w:rPr>
          <w:rFonts w:ascii="Verdana" w:hAnsi="Verdana" w:cs="Tahoma"/>
          <w:bCs/>
          <w:sz w:val="20"/>
          <w:szCs w:val="20"/>
        </w:rPr>
        <w:t>;</w:t>
      </w:r>
    </w:p>
    <w:p w:rsidR="004603F3" w:rsidRDefault="004603F3" w:rsidP="004603F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2463D">
        <w:rPr>
          <w:rFonts w:ascii="Verdana" w:hAnsi="Verdana" w:cs="Tahoma"/>
          <w:bCs/>
          <w:sz w:val="20"/>
          <w:szCs w:val="20"/>
        </w:rPr>
        <w:t>analiza dobrych praktyk stosowanych przez uczestników</w:t>
      </w:r>
      <w:r>
        <w:rPr>
          <w:rFonts w:ascii="Verdana" w:hAnsi="Verdana" w:cs="Tahoma"/>
          <w:bCs/>
          <w:sz w:val="20"/>
          <w:szCs w:val="20"/>
        </w:rPr>
        <w:t>;</w:t>
      </w:r>
    </w:p>
    <w:p w:rsidR="004603F3" w:rsidRDefault="004603F3" w:rsidP="004603F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2463D">
        <w:rPr>
          <w:rFonts w:ascii="Verdana" w:hAnsi="Verdana" w:cs="Tahoma"/>
          <w:bCs/>
          <w:sz w:val="20"/>
          <w:szCs w:val="20"/>
        </w:rPr>
        <w:t>pozyskiwanie metodycznego i merytorycznego wsparcia ekspertów</w:t>
      </w:r>
      <w:r>
        <w:rPr>
          <w:rFonts w:ascii="Verdana" w:hAnsi="Verdana" w:cs="Tahoma"/>
          <w:bCs/>
          <w:sz w:val="20"/>
          <w:szCs w:val="20"/>
        </w:rPr>
        <w:t>;</w:t>
      </w:r>
    </w:p>
    <w:p w:rsidR="004603F3" w:rsidRDefault="004603F3" w:rsidP="004603F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2463D">
        <w:rPr>
          <w:rFonts w:ascii="Verdana" w:hAnsi="Verdana" w:cs="Tahoma"/>
          <w:bCs/>
          <w:sz w:val="20"/>
          <w:szCs w:val="20"/>
        </w:rPr>
        <w:t>poszerzanie kompetencji uczestników</w:t>
      </w:r>
      <w:r>
        <w:rPr>
          <w:rFonts w:ascii="Verdana" w:hAnsi="Verdana" w:cs="Tahoma"/>
          <w:bCs/>
          <w:sz w:val="20"/>
          <w:szCs w:val="20"/>
        </w:rPr>
        <w:t>;</w:t>
      </w:r>
    </w:p>
    <w:p w:rsidR="004603F3" w:rsidRDefault="004603F3" w:rsidP="004603F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2463D">
        <w:rPr>
          <w:rFonts w:ascii="Verdana" w:hAnsi="Verdana" w:cs="Tahoma"/>
          <w:bCs/>
          <w:sz w:val="20"/>
          <w:szCs w:val="20"/>
        </w:rPr>
        <w:t>tworzenie nowych rozwiązań na potrzeb</w:t>
      </w:r>
      <w:r>
        <w:rPr>
          <w:rFonts w:ascii="Verdana" w:hAnsi="Verdana" w:cs="Tahoma"/>
          <w:bCs/>
          <w:sz w:val="20"/>
          <w:szCs w:val="20"/>
        </w:rPr>
        <w:t>y szkół uczestniczących w sieci;</w:t>
      </w:r>
    </w:p>
    <w:p w:rsidR="004603F3" w:rsidRDefault="004603F3" w:rsidP="004603F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C2463D">
        <w:rPr>
          <w:rFonts w:ascii="Verdana" w:hAnsi="Verdana" w:cs="Tahoma"/>
          <w:bCs/>
          <w:sz w:val="20"/>
          <w:szCs w:val="20"/>
        </w:rPr>
        <w:t>nawiązywanie kontaktów i współpracy pomiędzy szkołami</w:t>
      </w:r>
      <w:r>
        <w:rPr>
          <w:rFonts w:ascii="Verdana" w:hAnsi="Verdana" w:cs="Tahoma"/>
          <w:bCs/>
          <w:sz w:val="20"/>
          <w:szCs w:val="20"/>
        </w:rPr>
        <w:t>.</w:t>
      </w:r>
    </w:p>
    <w:p w:rsidR="00387F69" w:rsidRPr="0093392A" w:rsidRDefault="00387F69" w:rsidP="00387F69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 pierwszego spotkania)</w:t>
      </w:r>
    </w:p>
    <w:p w:rsidR="00DF5601" w:rsidRDefault="00DF5601" w:rsidP="00DF5601">
      <w:pPr>
        <w:rPr>
          <w:rFonts w:asciiTheme="minorHAnsi" w:hAnsiTheme="minorHAnsi"/>
          <w:lang w:eastAsia="en-US"/>
        </w:rPr>
      </w:pPr>
    </w:p>
    <w:p w:rsidR="004603F3" w:rsidRPr="004603F3" w:rsidRDefault="004603F3" w:rsidP="004603F3">
      <w:pPr>
        <w:rPr>
          <w:lang w:eastAsia="en-US"/>
        </w:rPr>
      </w:pPr>
      <w:r w:rsidRPr="004603F3">
        <w:rPr>
          <w:lang w:eastAsia="en-US"/>
        </w:rPr>
        <w:t>-</w:t>
      </w:r>
      <w:r w:rsidR="00536F65">
        <w:rPr>
          <w:lang w:eastAsia="en-US"/>
        </w:rPr>
        <w:t xml:space="preserve"> </w:t>
      </w:r>
      <w:r w:rsidRPr="004603F3">
        <w:rPr>
          <w:lang w:eastAsia="en-US"/>
        </w:rPr>
        <w:t>zapoznanie uczestników z tematyką spotkań sieci w bieżącym roku szkolnym</w:t>
      </w:r>
    </w:p>
    <w:p w:rsidR="004603F3" w:rsidRPr="004603F3" w:rsidRDefault="004603F3" w:rsidP="004603F3">
      <w:pPr>
        <w:rPr>
          <w:lang w:eastAsia="en-US"/>
        </w:rPr>
      </w:pPr>
      <w:r w:rsidRPr="004603F3">
        <w:rPr>
          <w:lang w:eastAsia="en-US"/>
        </w:rPr>
        <w:t>-</w:t>
      </w:r>
      <w:r w:rsidR="00536F65">
        <w:rPr>
          <w:lang w:eastAsia="en-US"/>
        </w:rPr>
        <w:t xml:space="preserve"> </w:t>
      </w:r>
      <w:r w:rsidRPr="004603F3">
        <w:rPr>
          <w:lang w:eastAsia="en-US"/>
        </w:rPr>
        <w:t>„Przepisy na zajęcia”</w:t>
      </w:r>
      <w:r w:rsidR="00536F65">
        <w:rPr>
          <w:lang w:eastAsia="en-US"/>
        </w:rPr>
        <w:t xml:space="preserve"> </w:t>
      </w:r>
      <w:r w:rsidRPr="004603F3">
        <w:rPr>
          <w:lang w:eastAsia="en-US"/>
        </w:rPr>
        <w:t>-</w:t>
      </w:r>
      <w:r w:rsidR="00536F65">
        <w:rPr>
          <w:lang w:eastAsia="en-US"/>
        </w:rPr>
        <w:t xml:space="preserve"> </w:t>
      </w:r>
      <w:r w:rsidRPr="004603F3">
        <w:rPr>
          <w:lang w:eastAsia="en-US"/>
        </w:rPr>
        <w:t>wykorzy</w:t>
      </w:r>
      <w:r w:rsidR="00536F65">
        <w:rPr>
          <w:lang w:eastAsia="en-US"/>
        </w:rPr>
        <w:t xml:space="preserve">stanie  nowoczesnych narzędzi </w:t>
      </w:r>
      <w:r w:rsidRPr="004603F3">
        <w:rPr>
          <w:lang w:eastAsia="en-US"/>
        </w:rPr>
        <w:t>w edukacji ekonomicznej</w:t>
      </w:r>
    </w:p>
    <w:p w:rsidR="004603F3" w:rsidRPr="004603F3" w:rsidRDefault="004603F3" w:rsidP="004603F3">
      <w:pPr>
        <w:rPr>
          <w:rFonts w:asciiTheme="minorHAnsi" w:hAnsiTheme="minorHAnsi" w:cs="Calibri"/>
          <w:bCs/>
          <w:color w:val="C00000"/>
        </w:rPr>
      </w:pPr>
      <w:r w:rsidRPr="004603F3">
        <w:rPr>
          <w:lang w:eastAsia="en-US"/>
        </w:rPr>
        <w:t>-</w:t>
      </w:r>
      <w:r w:rsidR="00536F65">
        <w:rPr>
          <w:lang w:eastAsia="en-US"/>
        </w:rPr>
        <w:t xml:space="preserve"> </w:t>
      </w:r>
      <w:r w:rsidRPr="004603F3">
        <w:rPr>
          <w:rFonts w:ascii="Verdana" w:hAnsi="Verdana" w:cs="Tahoma"/>
          <w:sz w:val="18"/>
          <w:szCs w:val="18"/>
          <w:u w:val="single"/>
        </w:rPr>
        <w:t>Informacje na temat Platformy: Oleśnickie Centrum e-Doradztwa</w:t>
      </w:r>
      <w:r w:rsidRPr="004603F3">
        <w:rPr>
          <w:rFonts w:asciiTheme="minorHAnsi" w:hAnsiTheme="minorHAnsi" w:cs="Calibri"/>
          <w:bCs/>
          <w:color w:val="C00000"/>
        </w:rPr>
        <w:t xml:space="preserve"> </w:t>
      </w:r>
    </w:p>
    <w:p w:rsidR="004603F3" w:rsidRDefault="004603F3" w:rsidP="004603F3">
      <w:pPr>
        <w:rPr>
          <w:rFonts w:asciiTheme="minorHAnsi" w:hAnsiTheme="minorHAnsi" w:cs="Calibri"/>
          <w:b/>
          <w:bCs/>
          <w:color w:val="C00000"/>
        </w:rPr>
      </w:pPr>
    </w:p>
    <w:p w:rsidR="00DA384E" w:rsidRPr="00E565C8" w:rsidRDefault="00DA384E" w:rsidP="004603F3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 </w:t>
      </w:r>
      <w:r w:rsidR="00407304">
        <w:rPr>
          <w:rFonts w:asciiTheme="minorHAnsi" w:hAnsiTheme="minorHAnsi" w:cs="Calibri"/>
          <w:b/>
          <w:bCs/>
          <w:color w:val="C00000"/>
        </w:rPr>
        <w:t>20</w:t>
      </w:r>
      <w:r w:rsidR="005E7773">
        <w:rPr>
          <w:rFonts w:asciiTheme="minorHAnsi" w:hAnsiTheme="minorHAnsi" w:cs="Calibri"/>
          <w:b/>
          <w:bCs/>
          <w:color w:val="C00000"/>
        </w:rPr>
        <w:t>.10.2015r.</w:t>
      </w:r>
      <w:r w:rsidR="005901D1">
        <w:rPr>
          <w:rFonts w:asciiTheme="minorHAnsi" w:hAnsiTheme="minorHAnsi" w:cs="Calibri"/>
          <w:b/>
          <w:bCs/>
          <w:color w:val="C00000"/>
        </w:rPr>
        <w:t xml:space="preserve">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</w:t>
      </w:r>
      <w:proofErr w:type="spellStart"/>
      <w:r w:rsidRPr="00E565C8">
        <w:rPr>
          <w:rFonts w:asciiTheme="minorHAnsi" w:hAnsiTheme="minorHAnsi" w:cs="Calibri"/>
          <w:b/>
          <w:bCs/>
          <w:color w:val="C00000"/>
        </w:rPr>
        <w:t>PCEiK</w:t>
      </w:r>
      <w:proofErr w:type="spellEnd"/>
      <w:r w:rsidRPr="00E565C8">
        <w:rPr>
          <w:rFonts w:asciiTheme="minorHAnsi" w:hAnsiTheme="minorHAnsi" w:cs="Calibri"/>
          <w:b/>
          <w:bCs/>
          <w:color w:val="C00000"/>
        </w:rPr>
        <w:t>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</w:t>
      </w:r>
      <w:proofErr w:type="spellStart"/>
      <w:r w:rsidRPr="00E565C8">
        <w:rPr>
          <w:rStyle w:val="Pogrubienie"/>
          <w:rFonts w:asciiTheme="minorHAnsi" w:hAnsiTheme="minorHAnsi" w:cs="Calibri"/>
          <w:sz w:val="20"/>
          <w:szCs w:val="20"/>
        </w:rPr>
        <w:t>faxem</w:t>
      </w:r>
      <w:proofErr w:type="spellEnd"/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 w:rsidRPr="00A4346D">
        <w:rPr>
          <w:rFonts w:ascii="Calibri" w:hAnsi="Calibri" w:cs="Calibri"/>
          <w:b/>
          <w:sz w:val="28"/>
          <w:szCs w:val="28"/>
        </w:rPr>
        <w:t>od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</w:t>
      </w:r>
      <w:proofErr w:type="spellStart"/>
      <w:r>
        <w:rPr>
          <w:rFonts w:ascii="Calibri" w:hAnsi="Calibri" w:cs="Calibri"/>
          <w:sz w:val="28"/>
          <w:szCs w:val="28"/>
        </w:rPr>
        <w:t>PCEiK</w:t>
      </w:r>
      <w:proofErr w:type="spellEnd"/>
      <w:r>
        <w:rPr>
          <w:rFonts w:ascii="Calibri" w:hAnsi="Calibri" w:cs="Calibri"/>
          <w:sz w:val="28"/>
          <w:szCs w:val="28"/>
        </w:rPr>
        <w:t xml:space="preserve">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60575D">
        <w:rPr>
          <w:rFonts w:ascii="Calibri" w:hAnsi="Calibri" w:cs="Calibri"/>
        </w:rPr>
        <w:t>nauczyciele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0F09CF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410D"/>
    <w:rsid w:val="002F6B84"/>
    <w:rsid w:val="00353411"/>
    <w:rsid w:val="0037632A"/>
    <w:rsid w:val="00384A42"/>
    <w:rsid w:val="00387F69"/>
    <w:rsid w:val="00394536"/>
    <w:rsid w:val="00397E68"/>
    <w:rsid w:val="003C67F0"/>
    <w:rsid w:val="003D011B"/>
    <w:rsid w:val="003F102C"/>
    <w:rsid w:val="00407304"/>
    <w:rsid w:val="004603F3"/>
    <w:rsid w:val="004A62FE"/>
    <w:rsid w:val="004C3318"/>
    <w:rsid w:val="004E7EFA"/>
    <w:rsid w:val="00531080"/>
    <w:rsid w:val="00536F65"/>
    <w:rsid w:val="005679C5"/>
    <w:rsid w:val="005901D1"/>
    <w:rsid w:val="005A3F43"/>
    <w:rsid w:val="005E777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D1DC8"/>
    <w:rsid w:val="007E341E"/>
    <w:rsid w:val="008106FE"/>
    <w:rsid w:val="00822C7B"/>
    <w:rsid w:val="008550AC"/>
    <w:rsid w:val="008859D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C07DA1"/>
    <w:rsid w:val="00C22161"/>
    <w:rsid w:val="00C66E1F"/>
    <w:rsid w:val="00C83F34"/>
    <w:rsid w:val="00CB57B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D7AC6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028F2-5EB6-4457-A90A-E454C046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</cp:lastModifiedBy>
  <cp:revision>2</cp:revision>
  <cp:lastPrinted>2015-10-08T13:05:00Z</cp:lastPrinted>
  <dcterms:created xsi:type="dcterms:W3CDTF">2015-10-15T13:52:00Z</dcterms:created>
  <dcterms:modified xsi:type="dcterms:W3CDTF">2015-10-15T13:52:00Z</dcterms:modified>
</cp:coreProperties>
</file>