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EE09F5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CE0798">
        <w:rPr>
          <w:noProof/>
        </w:rPr>
        <w:drawing>
          <wp:inline distT="0" distB="0" distL="0" distR="0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CE0798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 w:rsidR="00CE0798">
        <w:rPr>
          <w:b/>
          <w:noProof/>
          <w:sz w:val="28"/>
          <w:szCs w:val="28"/>
        </w:rPr>
        <w:drawing>
          <wp:inline distT="0" distB="0" distL="0" distR="0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539EF">
        <w:rPr>
          <w:rFonts w:ascii="Calibri" w:hAnsi="Calibri" w:cs="Calibri"/>
          <w:b/>
          <w:sz w:val="40"/>
          <w:szCs w:val="40"/>
        </w:rPr>
        <w:t xml:space="preserve">SPOTKANIE SIECI WSPÓŁPRACY I SAMOKSZTAŁCENIA </w:t>
      </w:r>
      <w:r w:rsidR="00550A4D">
        <w:rPr>
          <w:rFonts w:ascii="Calibri" w:hAnsi="Calibri" w:cs="Calibri"/>
          <w:b/>
          <w:sz w:val="40"/>
          <w:szCs w:val="40"/>
        </w:rPr>
        <w:t>SZKOLNYCH DORADCÓW ZAWODOWYCH</w:t>
      </w:r>
    </w:p>
    <w:p w:rsidR="00F206BF" w:rsidRPr="00302E2B" w:rsidRDefault="00EE09F5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94742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4D" w:rsidRDefault="00550A4D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Wewnątrzszkolny System</w:t>
                            </w:r>
                            <w:r w:rsidR="00656E3E" w:rsidRPr="00656E3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Doradztwa Zawodowego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656E3E" w:rsidRPr="00656E3E" w:rsidRDefault="00550A4D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– rozwiązania praktyczne</w:t>
                            </w:r>
                            <w:r w:rsidR="00656E3E" w:rsidRPr="00656E3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. </w:t>
                            </w:r>
                          </w:p>
                          <w:p w:rsidR="00B92CF7" w:rsidRPr="00EE09F5" w:rsidRDefault="00B30077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E09F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Spotkanie podsumowujące.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4pt;margin-top:9.9pt;width:539.25pt;height:74.6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" stroked="f">
                <v:textbox style="mso-fit-shape-to-text:t">
                  <w:txbxContent>
                    <w:p w:rsidR="00550A4D" w:rsidRDefault="00550A4D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Wewnątrzszkolny System</w:t>
                      </w:r>
                      <w:r w:rsidR="00656E3E" w:rsidRPr="00656E3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 Doradztwa Zawodowego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656E3E" w:rsidRPr="00656E3E" w:rsidRDefault="00550A4D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– rozwiązania praktyczne</w:t>
                      </w:r>
                      <w:r w:rsidR="00656E3E" w:rsidRPr="00656E3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. </w:t>
                      </w:r>
                    </w:p>
                    <w:p w:rsidR="00B92CF7" w:rsidRPr="00EE09F5" w:rsidRDefault="00B30077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EE09F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Spotkanie podsumowujące.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30077" w:rsidRDefault="00B30077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550A4D" w:rsidRDefault="00550A4D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550A4D" w:rsidRDefault="00550A4D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C69B9">
        <w:rPr>
          <w:rFonts w:asciiTheme="minorHAnsi" w:hAnsiTheme="minorHAnsi" w:cs="Calibri"/>
          <w:b/>
        </w:rPr>
        <w:t>nauczyciele - uczestnicy sieci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64091D" w:rsidRDefault="000C69B9" w:rsidP="0051457C">
      <w:pPr>
        <w:jc w:val="both"/>
        <w:rPr>
          <w:rFonts w:ascii="Calibri" w:eastAsia="Calibri" w:hAnsi="Calibr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Cel</w:t>
      </w:r>
      <w:r>
        <w:rPr>
          <w:rStyle w:val="Pogrubienie"/>
          <w:szCs w:val="20"/>
        </w:rPr>
        <w:t xml:space="preserve"> </w:t>
      </w:r>
      <w:r w:rsidR="00656E3E">
        <w:rPr>
          <w:rFonts w:ascii="Calibri" w:eastAsia="Calibri" w:hAnsi="Calibri"/>
          <w:color w:val="000000"/>
        </w:rPr>
        <w:t>uwarunkowania prawne</w:t>
      </w:r>
      <w:r w:rsidR="00550A4D">
        <w:rPr>
          <w:rFonts w:ascii="Calibri" w:eastAsia="Calibri" w:hAnsi="Calibri"/>
          <w:color w:val="000000"/>
        </w:rPr>
        <w:t xml:space="preserve"> szkolnego doradztwa zawodowego</w:t>
      </w:r>
      <w:r w:rsidR="00941EB7" w:rsidRPr="00941EB7">
        <w:rPr>
          <w:rFonts w:ascii="Calibri" w:eastAsia="Calibri" w:hAnsi="Calibri"/>
          <w:color w:val="000000"/>
        </w:rPr>
        <w:t>.</w:t>
      </w:r>
    </w:p>
    <w:p w:rsidR="00941EB7" w:rsidRPr="0051457C" w:rsidRDefault="00941EB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656E3E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Zagadnienia</w:t>
      </w:r>
      <w:r w:rsidR="000A3E89" w:rsidRPr="005D1AB0">
        <w:rPr>
          <w:rFonts w:asciiTheme="minorHAnsi" w:hAnsiTheme="minorHAnsi"/>
          <w:b/>
          <w:sz w:val="28"/>
          <w:u w:val="single"/>
        </w:rPr>
        <w:t>:</w:t>
      </w:r>
    </w:p>
    <w:p w:rsidR="0064091D" w:rsidRDefault="00656E3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941EB7" w:rsidRPr="00941EB7">
        <w:rPr>
          <w:rFonts w:asciiTheme="minorHAnsi" w:hAnsiTheme="minorHAnsi"/>
        </w:rPr>
        <w:t>Podsu</w:t>
      </w:r>
      <w:r>
        <w:rPr>
          <w:rFonts w:asciiTheme="minorHAnsi" w:hAnsiTheme="minorHAnsi"/>
        </w:rPr>
        <w:t>mowanie i omówienie pracy sieci – ewaluacja.</w:t>
      </w:r>
    </w:p>
    <w:p w:rsidR="00656E3E" w:rsidRDefault="00656E3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2. Rozdanie zaświadczeń dla uczestników.</w:t>
      </w:r>
    </w:p>
    <w:p w:rsidR="00656E3E" w:rsidRDefault="00656E3E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3. „</w:t>
      </w:r>
      <w:r w:rsidR="00550A4D">
        <w:rPr>
          <w:rFonts w:asciiTheme="minorHAnsi" w:hAnsiTheme="minorHAnsi"/>
        </w:rPr>
        <w:t>Wewnątrzszkolny System</w:t>
      </w:r>
      <w:r>
        <w:rPr>
          <w:rFonts w:asciiTheme="minorHAnsi" w:hAnsiTheme="minorHAnsi"/>
        </w:rPr>
        <w:t xml:space="preserve"> Doradztwa Zawodowego” – rozwiązania praktyczne.</w:t>
      </w:r>
    </w:p>
    <w:p w:rsidR="00656E3E" w:rsidRDefault="00896271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56E3E">
        <w:rPr>
          <w:rFonts w:asciiTheme="minorHAnsi" w:hAnsiTheme="minorHAnsi"/>
        </w:rPr>
        <w:t>. Omówienie działań realizowanych na platformie edukacyjnej.</w:t>
      </w:r>
    </w:p>
    <w:p w:rsidR="00896271" w:rsidRPr="00941EB7" w:rsidRDefault="00896271" w:rsidP="00941EB7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bookmarkStart w:id="13" w:name="_GoBack"/>
      <w:bookmarkEnd w:id="13"/>
      <w:r w:rsidRPr="00896271">
        <w:rPr>
          <w:rFonts w:asciiTheme="minorHAnsi" w:hAnsiTheme="minorHAnsi"/>
        </w:rPr>
        <w:t>Diagnoza potrzeb edukacyjnych nauczycieli, propozycje tematyczne dalszej współpracy.</w:t>
      </w:r>
    </w:p>
    <w:p w:rsidR="00941EB7" w:rsidRDefault="00941EB7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50A4D">
        <w:rPr>
          <w:rFonts w:asciiTheme="minorHAnsi" w:hAnsiTheme="minorHAnsi" w:cs="Calibri"/>
          <w:b/>
        </w:rPr>
        <w:t>14</w:t>
      </w:r>
      <w:r w:rsidR="00B30077">
        <w:rPr>
          <w:rFonts w:asciiTheme="minorHAnsi" w:hAnsiTheme="minorHAnsi" w:cs="Calibri"/>
          <w:b/>
        </w:rPr>
        <w:t xml:space="preserve"> maja </w:t>
      </w:r>
      <w:r w:rsidR="00B30077" w:rsidRPr="00B30077">
        <w:rPr>
          <w:rFonts w:asciiTheme="minorHAnsi" w:hAnsiTheme="minorHAnsi" w:cs="Calibri"/>
          <w:b/>
        </w:rPr>
        <w:t>2</w:t>
      </w:r>
      <w:r w:rsidR="00B30077">
        <w:rPr>
          <w:rFonts w:asciiTheme="minorHAnsi" w:hAnsiTheme="minorHAnsi" w:cs="Calibri"/>
          <w:b/>
        </w:rPr>
        <w:t xml:space="preserve">018 r. </w:t>
      </w:r>
      <w:r w:rsidR="004A6132">
        <w:rPr>
          <w:rFonts w:asciiTheme="minorHAnsi" w:hAnsiTheme="minorHAnsi" w:cs="Calibri"/>
          <w:b/>
        </w:rPr>
        <w:t>godz. 16</w:t>
      </w:r>
      <w:r w:rsidR="00B30077" w:rsidRPr="00B30077">
        <w:rPr>
          <w:rFonts w:asciiTheme="minorHAnsi" w:hAnsiTheme="minorHAnsi" w:cs="Calibri"/>
          <w:b/>
        </w:rPr>
        <w:t>.00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>–</w:t>
      </w:r>
      <w:r w:rsidR="00EE09F5">
        <w:rPr>
          <w:rStyle w:val="Pogrubienie"/>
          <w:szCs w:val="20"/>
        </w:rPr>
        <w:t xml:space="preserve"> </w:t>
      </w:r>
      <w:r w:rsidR="00656E3E" w:rsidRPr="00EE09F5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539EF" w:rsidRPr="008539EF" w:rsidRDefault="00656E3E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 - k</w:t>
      </w:r>
      <w:r w:rsidR="008539EF"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oordynator sieci:</w:t>
      </w:r>
      <w:r w:rsidR="008539EF" w:rsidRPr="008539EF">
        <w:rPr>
          <w:rStyle w:val="Pogrubienie"/>
          <w:rFonts w:asciiTheme="minorHAnsi" w:hAnsiTheme="minorHAnsi"/>
          <w:sz w:val="26"/>
          <w:szCs w:val="26"/>
        </w:rPr>
        <w:t xml:space="preserve">  </w:t>
      </w:r>
      <w:r>
        <w:rPr>
          <w:rStyle w:val="Pogrubienie"/>
          <w:rFonts w:asciiTheme="minorHAnsi" w:hAnsiTheme="minorHAnsi"/>
          <w:sz w:val="26"/>
          <w:szCs w:val="26"/>
        </w:rPr>
        <w:t>Ryszarda Wiśniewska-Paluch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0C69B9" w:rsidRDefault="000C69B9" w:rsidP="000C69B9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9E7F93" w:rsidRP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9E7F9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9E7F93" w:rsidRDefault="009E7F93" w:rsidP="007D3BB4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B3007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1</w:t>
      </w:r>
      <w:r w:rsidR="00EE09F5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1</w:t>
      </w:r>
      <w:r w:rsidR="00B30077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.05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</w:t>
      </w: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2018 r.</w:t>
      </w:r>
    </w:p>
    <w:p w:rsidR="009E7F93" w:rsidRDefault="009E7F93" w:rsidP="009E7F93">
      <w:pPr>
        <w:jc w:val="both"/>
        <w:rPr>
          <w:rFonts w:ascii="Calibri" w:hAnsi="Calibri" w:cs="Calibri"/>
          <w:b/>
          <w:u w:val="single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u w:val="single"/>
        </w:rPr>
      </w:pPr>
      <w:r w:rsidRPr="009E7F93">
        <w:rPr>
          <w:rFonts w:ascii="Calibri" w:hAnsi="Calibri" w:cs="Calibri"/>
          <w:b/>
          <w:u w:val="single"/>
        </w:rPr>
        <w:t>Odpłatność:</w:t>
      </w:r>
    </w:p>
    <w:p w:rsidR="009E7F93" w:rsidRPr="009E7F93" w:rsidRDefault="009E7F93" w:rsidP="00EE09F5">
      <w:pPr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  <w:r w:rsidRPr="009E7F93">
        <w:rPr>
          <w:b/>
        </w:rPr>
        <w:t>ODPŁATNOŚĆ DLA CZŁONKÓW SIECI</w:t>
      </w:r>
    </w:p>
    <w:p w:rsidR="009E7F93" w:rsidRPr="009E7F93" w:rsidRDefault="009E7F93" w:rsidP="009E7F93">
      <w:pPr>
        <w:ind w:left="360"/>
        <w:jc w:val="center"/>
        <w:rPr>
          <w:b/>
          <w:sz w:val="12"/>
          <w:szCs w:val="12"/>
        </w:rPr>
      </w:pPr>
    </w:p>
    <w:p w:rsidR="009E7F93" w:rsidRPr="009E7F93" w:rsidRDefault="009E7F93" w:rsidP="009E7F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color w:val="000000"/>
          <w:u w:val="single"/>
          <w:lang w:eastAsia="en-US"/>
        </w:rPr>
      </w:pPr>
      <w:r w:rsidRPr="009E7F93">
        <w:rPr>
          <w:rFonts w:ascii="Calibri" w:hAnsi="Calibri"/>
          <w:color w:val="000000"/>
          <w:u w:val="single"/>
          <w:lang w:eastAsia="en-US"/>
        </w:rPr>
        <w:t>Spotkanie organizacyjne i kolejne, w tym warsztatowe (prowadzone przez koordynatora lub eksperta zewnętrznego):</w:t>
      </w:r>
    </w:p>
    <w:p w:rsidR="009E7F93" w:rsidRDefault="009E7F93" w:rsidP="009E7F93">
      <w:pPr>
        <w:numPr>
          <w:ilvl w:val="3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podpisały     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porozumienie w sprawie finansowania doskonalenia zawodowego nauczycieli na 2018 rok   oraz z placówek prowadzonych przez Starostwo Powiatowe w Oleśnicy</w:t>
      </w:r>
      <w:r w:rsidR="00B30077">
        <w:rPr>
          <w:rFonts w:ascii="Calibri" w:hAnsi="Calibri"/>
          <w:color w:val="000000"/>
          <w:lang w:eastAsia="en-US"/>
        </w:rPr>
        <w:t>, nauczyciele z placówek niepublicznych</w:t>
      </w:r>
      <w:r w:rsidRPr="009E7F93">
        <w:rPr>
          <w:rFonts w:ascii="Calibri" w:hAnsi="Calibri"/>
          <w:color w:val="000000"/>
          <w:lang w:eastAsia="en-US"/>
        </w:rPr>
        <w:t xml:space="preserve"> – </w:t>
      </w:r>
      <w:r w:rsidRPr="009E7F93">
        <w:rPr>
          <w:rFonts w:ascii="Calibri" w:hAnsi="Calibri"/>
          <w:b/>
          <w:color w:val="000000"/>
          <w:lang w:eastAsia="en-US"/>
        </w:rPr>
        <w:t>bezpłatnie</w:t>
      </w:r>
      <w:r w:rsidRPr="009E7F93">
        <w:rPr>
          <w:rFonts w:ascii="Calibri" w:hAnsi="Calibri"/>
          <w:color w:val="000000"/>
          <w:lang w:eastAsia="en-US"/>
        </w:rPr>
        <w:t>.</w:t>
      </w:r>
    </w:p>
    <w:p w:rsidR="000C69B9" w:rsidRPr="00EE09F5" w:rsidRDefault="00EE09F5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i/>
          <w:color w:val="000000"/>
          <w:lang w:eastAsia="en-US"/>
        </w:rPr>
      </w:pPr>
      <w:r w:rsidRPr="00EE09F5">
        <w:rPr>
          <w:rFonts w:ascii="Calibri" w:hAnsi="Calibri"/>
          <w:i/>
          <w:color w:val="000000"/>
          <w:lang w:eastAsia="en-US"/>
        </w:rPr>
        <w:t>verte</w:t>
      </w:r>
    </w:p>
    <w:p w:rsidR="007D3BB4" w:rsidRDefault="007D3BB4" w:rsidP="007D3BB4">
      <w:pPr>
        <w:spacing w:after="200" w:line="276" w:lineRule="auto"/>
        <w:ind w:left="1134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nie podpisały                z </w:t>
      </w:r>
      <w:proofErr w:type="spellStart"/>
      <w:r w:rsidRPr="009E7F93">
        <w:rPr>
          <w:rFonts w:ascii="Calibri" w:hAnsi="Calibri"/>
          <w:color w:val="000000"/>
          <w:lang w:eastAsia="en-US"/>
        </w:rPr>
        <w:t>PCEiK</w:t>
      </w:r>
      <w:proofErr w:type="spellEnd"/>
      <w:r w:rsidRPr="009E7F93">
        <w:rPr>
          <w:rFonts w:ascii="Calibri" w:hAnsi="Calibri"/>
          <w:color w:val="000000"/>
          <w:lang w:eastAsia="en-US"/>
        </w:rPr>
        <w:t xml:space="preserve"> porozumienia w sprawie finansowania doskonalenia zawodowego nauczycieli na 2018 rok  – </w:t>
      </w:r>
      <w:r w:rsidRPr="009E7F93">
        <w:rPr>
          <w:rFonts w:ascii="Calibri" w:hAnsi="Calibri"/>
          <w:b/>
          <w:color w:val="000000"/>
          <w:lang w:eastAsia="en-US"/>
        </w:rPr>
        <w:t>100 zł/jedno spotkanie.</w:t>
      </w:r>
    </w:p>
    <w:p w:rsidR="009E7F93" w:rsidRPr="009E7F93" w:rsidRDefault="009E7F93" w:rsidP="009E7F93">
      <w:pPr>
        <w:spacing w:after="200" w:line="276" w:lineRule="auto"/>
        <w:ind w:left="1440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ind w:left="1418"/>
        <w:jc w:val="center"/>
        <w:rPr>
          <w:rFonts w:ascii="Calibri" w:hAnsi="Calibri"/>
          <w:b/>
          <w:color w:val="000000"/>
          <w:lang w:eastAsia="en-US"/>
        </w:rPr>
      </w:pPr>
    </w:p>
    <w:p w:rsidR="009E7F93" w:rsidRPr="009E7F93" w:rsidRDefault="009E7F93" w:rsidP="009E7F9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9E7F93">
        <w:rPr>
          <w:rFonts w:ascii="Calibri" w:hAnsi="Calibri" w:cs="Calibri"/>
          <w:color w:val="E36C0A" w:themeColor="accent6" w:themeShade="BF"/>
          <w:sz w:val="22"/>
        </w:rPr>
        <w:t xml:space="preserve">*  w przypadku form liczących nie więcej niż 4 godziny dydaktyczne i realizowanych przez konsultanta/doradcę  metodycznego zatrudnionego w </w:t>
      </w:r>
      <w:proofErr w:type="spellStart"/>
      <w:r w:rsidRPr="009E7F93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9E7F93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</w:rPr>
      </w:pPr>
      <w:r w:rsidRPr="009E7F93">
        <w:rPr>
          <w:rFonts w:ascii="Calibri" w:hAnsi="Calibri" w:cs="Calibri"/>
          <w:b/>
          <w:bCs/>
        </w:rPr>
        <w:t xml:space="preserve">Wpłaty na konto bankowe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E7F93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9E7F93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1F" w:rsidRDefault="00236F1F" w:rsidP="0074050A">
      <w:r>
        <w:separator/>
      </w:r>
    </w:p>
  </w:endnote>
  <w:endnote w:type="continuationSeparator" w:id="0">
    <w:p w:rsidR="00236F1F" w:rsidRDefault="00236F1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1F" w:rsidRDefault="00236F1F" w:rsidP="0074050A">
      <w:r>
        <w:separator/>
      </w:r>
    </w:p>
  </w:footnote>
  <w:footnote w:type="continuationSeparator" w:id="0">
    <w:p w:rsidR="00236F1F" w:rsidRDefault="00236F1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6C05"/>
    <w:multiLevelType w:val="hybridMultilevel"/>
    <w:tmpl w:val="1D4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A66CA"/>
    <w:multiLevelType w:val="hybridMultilevel"/>
    <w:tmpl w:val="1D4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4"/>
  </w:num>
  <w:num w:numId="19">
    <w:abstractNumId w:val="0"/>
  </w:num>
  <w:num w:numId="20">
    <w:abstractNumId w:val="35"/>
  </w:num>
  <w:num w:numId="21">
    <w:abstractNumId w:val="26"/>
  </w:num>
  <w:num w:numId="22">
    <w:abstractNumId w:val="12"/>
  </w:num>
  <w:num w:numId="23">
    <w:abstractNumId w:val="37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30"/>
  </w:num>
  <w:num w:numId="38">
    <w:abstractNumId w:val="28"/>
  </w:num>
  <w:num w:numId="39">
    <w:abstractNumId w:val="36"/>
  </w:num>
  <w:num w:numId="40">
    <w:abstractNumId w:val="33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69B9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C35E8"/>
    <w:rsid w:val="001E46C7"/>
    <w:rsid w:val="001E4CA5"/>
    <w:rsid w:val="00215CFC"/>
    <w:rsid w:val="0022115B"/>
    <w:rsid w:val="00236F1F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13ADE"/>
    <w:rsid w:val="00413F70"/>
    <w:rsid w:val="004561F6"/>
    <w:rsid w:val="00472988"/>
    <w:rsid w:val="004819BB"/>
    <w:rsid w:val="00492A72"/>
    <w:rsid w:val="00496642"/>
    <w:rsid w:val="004A5C9D"/>
    <w:rsid w:val="004A5FE1"/>
    <w:rsid w:val="004A6132"/>
    <w:rsid w:val="004A6BF2"/>
    <w:rsid w:val="004C6E77"/>
    <w:rsid w:val="004F2080"/>
    <w:rsid w:val="0050135B"/>
    <w:rsid w:val="00513B61"/>
    <w:rsid w:val="0051457C"/>
    <w:rsid w:val="00522534"/>
    <w:rsid w:val="00533A39"/>
    <w:rsid w:val="00540D4C"/>
    <w:rsid w:val="00550A4D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091D"/>
    <w:rsid w:val="00656E3E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3BB4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96271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41EB7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B6795"/>
    <w:rsid w:val="00AC5A13"/>
    <w:rsid w:val="00AC63BA"/>
    <w:rsid w:val="00B04DE3"/>
    <w:rsid w:val="00B204E2"/>
    <w:rsid w:val="00B22F75"/>
    <w:rsid w:val="00B247E3"/>
    <w:rsid w:val="00B27C3C"/>
    <w:rsid w:val="00B27FB9"/>
    <w:rsid w:val="00B30077"/>
    <w:rsid w:val="00B34720"/>
    <w:rsid w:val="00B408BA"/>
    <w:rsid w:val="00B61083"/>
    <w:rsid w:val="00B81152"/>
    <w:rsid w:val="00B92CF7"/>
    <w:rsid w:val="00B935E0"/>
    <w:rsid w:val="00B9501E"/>
    <w:rsid w:val="00BA559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1B1A"/>
    <w:rsid w:val="00C93590"/>
    <w:rsid w:val="00CA0065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6672F"/>
    <w:rsid w:val="00E73C43"/>
    <w:rsid w:val="00E96147"/>
    <w:rsid w:val="00EC6DE9"/>
    <w:rsid w:val="00ED50ED"/>
    <w:rsid w:val="00EE09F5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D450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6775-CBFC-449A-A564-311FEEF7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2017-10-27T15:58:00Z</cp:lastPrinted>
  <dcterms:created xsi:type="dcterms:W3CDTF">2018-05-08T08:22:00Z</dcterms:created>
  <dcterms:modified xsi:type="dcterms:W3CDTF">2018-05-09T07:37:00Z</dcterms:modified>
</cp:coreProperties>
</file>